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EC31E2B" w14:textId="77777777" w:rsidR="007818CE" w:rsidRPr="007F3E8A" w:rsidRDefault="007818CE">
      <w:pPr>
        <w:pStyle w:val="NoSpacing"/>
        <w:jc w:val="both"/>
        <w:rPr>
          <w:rFonts w:asciiTheme="majorHAnsi" w:hAnsiTheme="majorHAnsi" w:cstheme="majorHAnsi"/>
          <w:b/>
          <w:bCs/>
          <w:color w:val="002060"/>
        </w:rPr>
      </w:pPr>
    </w:p>
    <w:p w14:paraId="713454B9" w14:textId="77777777" w:rsidR="007818CE" w:rsidRPr="007F3E8A" w:rsidRDefault="007818CE">
      <w:pPr>
        <w:pStyle w:val="NoSpacing"/>
        <w:jc w:val="both"/>
        <w:rPr>
          <w:rFonts w:asciiTheme="majorHAnsi" w:hAnsiTheme="majorHAnsi" w:cstheme="majorHAnsi"/>
          <w:b/>
          <w:bCs/>
          <w:color w:val="002060"/>
        </w:rPr>
      </w:pPr>
    </w:p>
    <w:p w14:paraId="31CE759E" w14:textId="77777777" w:rsidR="007818CE" w:rsidRPr="007F3E8A" w:rsidRDefault="007818CE">
      <w:pPr>
        <w:pStyle w:val="NoSpacing"/>
        <w:jc w:val="both"/>
        <w:rPr>
          <w:rFonts w:asciiTheme="majorHAnsi" w:hAnsiTheme="majorHAnsi" w:cstheme="majorHAnsi"/>
          <w:b/>
          <w:bCs/>
          <w:color w:val="002060"/>
        </w:rPr>
      </w:pPr>
    </w:p>
    <w:p w14:paraId="34CBEA40" w14:textId="77777777" w:rsidR="007818CE" w:rsidRPr="007F3E8A" w:rsidRDefault="007818CE">
      <w:pPr>
        <w:pStyle w:val="NoSpacing"/>
        <w:jc w:val="both"/>
        <w:rPr>
          <w:rFonts w:asciiTheme="majorHAnsi" w:hAnsiTheme="majorHAnsi" w:cstheme="majorHAnsi"/>
          <w:b/>
          <w:bCs/>
          <w:color w:val="002060"/>
        </w:rPr>
      </w:pPr>
    </w:p>
    <w:p w14:paraId="2E0CA92B" w14:textId="5883010B" w:rsidR="00FB70E1" w:rsidRPr="007F3E8A" w:rsidRDefault="00000000">
      <w:pPr>
        <w:pStyle w:val="NoSpacing"/>
        <w:jc w:val="both"/>
        <w:rPr>
          <w:rFonts w:asciiTheme="majorHAnsi" w:hAnsiTheme="majorHAnsi" w:cstheme="majorHAnsi"/>
          <w:b/>
          <w:bCs/>
          <w:color w:val="002060"/>
        </w:rPr>
      </w:pPr>
      <w:r w:rsidRPr="007F3E8A">
        <w:rPr>
          <w:rFonts w:asciiTheme="majorHAnsi" w:hAnsiTheme="majorHAnsi" w:cstheme="majorHAnsi"/>
          <w:b/>
          <w:bCs/>
          <w:color w:val="002060"/>
        </w:rPr>
        <w:t xml:space="preserve">ANEXA </w:t>
      </w:r>
      <w:r w:rsidR="00C96874" w:rsidRPr="007F3E8A">
        <w:rPr>
          <w:rFonts w:asciiTheme="majorHAnsi" w:hAnsiTheme="majorHAnsi" w:cstheme="majorHAnsi"/>
          <w:b/>
          <w:bCs/>
          <w:color w:val="002060"/>
        </w:rPr>
        <w:t>9</w:t>
      </w:r>
    </w:p>
    <w:p w14:paraId="36C292CA" w14:textId="77777777" w:rsidR="00FB70E1" w:rsidRPr="007F3E8A" w:rsidRDefault="00FB70E1">
      <w:pPr>
        <w:pStyle w:val="NoSpacing"/>
        <w:jc w:val="both"/>
        <w:rPr>
          <w:rFonts w:asciiTheme="majorHAnsi" w:hAnsiTheme="majorHAnsi" w:cstheme="majorHAnsi"/>
          <w:color w:val="002060"/>
        </w:rPr>
      </w:pPr>
    </w:p>
    <w:p w14:paraId="618623C0" w14:textId="77777777" w:rsidR="00FB70E1" w:rsidRPr="007F3E8A" w:rsidRDefault="00000000">
      <w:pPr>
        <w:pStyle w:val="NoSpacing"/>
        <w:jc w:val="center"/>
        <w:rPr>
          <w:rFonts w:asciiTheme="majorHAnsi" w:hAnsiTheme="majorHAnsi" w:cstheme="majorHAnsi"/>
          <w:b/>
          <w:bCs/>
          <w:color w:val="002060"/>
        </w:rPr>
      </w:pPr>
      <w:r w:rsidRPr="007F3E8A">
        <w:rPr>
          <w:rFonts w:asciiTheme="majorHAnsi" w:hAnsiTheme="majorHAnsi" w:cstheme="majorHAnsi"/>
          <w:b/>
          <w:bCs/>
          <w:color w:val="002060"/>
        </w:rPr>
        <w:t>GRILA DE EVALUARE A ELIGIBILITĂȚII SOLICITANTULUI ȘI A PROIECTULUI</w:t>
      </w:r>
    </w:p>
    <w:p w14:paraId="72166AD1" w14:textId="77777777" w:rsidR="00C349DC" w:rsidRPr="007F3E8A" w:rsidRDefault="00C349DC" w:rsidP="00C349DC">
      <w:pPr>
        <w:pStyle w:val="NoSpacing"/>
        <w:rPr>
          <w:rFonts w:asciiTheme="majorHAnsi" w:hAnsiTheme="majorHAnsi" w:cstheme="majorHAnsi"/>
          <w:b/>
          <w:bCs/>
          <w:color w:val="002060"/>
        </w:rPr>
      </w:pPr>
    </w:p>
    <w:p w14:paraId="610CCD9C" w14:textId="77777777" w:rsidR="00FB70E1" w:rsidRPr="007F3E8A" w:rsidRDefault="00FB70E1">
      <w:pPr>
        <w:pStyle w:val="NoSpacing"/>
        <w:jc w:val="both"/>
        <w:rPr>
          <w:rFonts w:asciiTheme="majorHAnsi" w:hAnsiTheme="majorHAnsi" w:cstheme="majorHAnsi"/>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0531"/>
        <w:gridCol w:w="1069"/>
      </w:tblGrid>
      <w:tr w:rsidR="007F3E8A" w:rsidRPr="007F3E8A" w14:paraId="711D939C" w14:textId="77777777" w:rsidTr="00AF209A">
        <w:trPr>
          <w:tblHeader/>
        </w:trPr>
        <w:tc>
          <w:tcPr>
            <w:tcW w:w="520" w:type="pct"/>
            <w:shd w:val="clear" w:color="auto" w:fill="DEEAF6"/>
          </w:tcPr>
          <w:p w14:paraId="4338B2E9"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Nr.</w:t>
            </w:r>
          </w:p>
        </w:tc>
        <w:tc>
          <w:tcPr>
            <w:tcW w:w="4068" w:type="pct"/>
            <w:shd w:val="clear" w:color="auto" w:fill="DEEAF6"/>
          </w:tcPr>
          <w:p w14:paraId="71347B4B"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Criterii</w:t>
            </w:r>
          </w:p>
        </w:tc>
        <w:tc>
          <w:tcPr>
            <w:tcW w:w="413" w:type="pct"/>
            <w:shd w:val="clear" w:color="auto" w:fill="DEEAF6"/>
          </w:tcPr>
          <w:p w14:paraId="056AE69C"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Îndeplinit da/nu</w:t>
            </w:r>
          </w:p>
        </w:tc>
      </w:tr>
      <w:tr w:rsidR="007F3E8A" w:rsidRPr="007F3E8A" w14:paraId="57344655" w14:textId="77777777" w:rsidTr="00AF209A">
        <w:tc>
          <w:tcPr>
            <w:tcW w:w="520" w:type="pct"/>
            <w:shd w:val="clear" w:color="auto" w:fill="auto"/>
          </w:tcPr>
          <w:p w14:paraId="16B4B692" w14:textId="77777777" w:rsidR="00FB70E1" w:rsidRPr="007F3E8A"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1FEC4F02" w14:textId="0C540F55" w:rsidR="00C349DC" w:rsidRPr="007F3E8A" w:rsidRDefault="00000000" w:rsidP="00FA6597">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Proiectul este propus de un solicitant eligibil</w:t>
            </w:r>
          </w:p>
        </w:tc>
        <w:tc>
          <w:tcPr>
            <w:tcW w:w="413" w:type="pct"/>
            <w:shd w:val="clear" w:color="auto" w:fill="auto"/>
          </w:tcPr>
          <w:p w14:paraId="479FC423"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Da/Nu</w:t>
            </w:r>
          </w:p>
        </w:tc>
      </w:tr>
      <w:tr w:rsidR="007F3E8A" w:rsidRPr="007F3E8A" w14:paraId="3E140583" w14:textId="77777777" w:rsidTr="00AF209A">
        <w:tc>
          <w:tcPr>
            <w:tcW w:w="520" w:type="pct"/>
            <w:shd w:val="clear" w:color="auto" w:fill="auto"/>
          </w:tcPr>
          <w:p w14:paraId="77E5A6FA" w14:textId="77777777" w:rsidR="007F3E8A" w:rsidRPr="007F3E8A" w:rsidRDefault="007F3E8A"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4043B956" w14:textId="39DBD295" w:rsidR="007F3E8A" w:rsidRPr="007F3E8A" w:rsidRDefault="007F3E8A" w:rsidP="00FA6597">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A</w:t>
            </w:r>
            <w:r w:rsidRPr="007F3E8A">
              <w:rPr>
                <w:rStyle w:val="Emphasis"/>
                <w:i w:val="0"/>
                <w:iCs w:val="0"/>
                <w:color w:val="002060"/>
              </w:rPr>
              <w:t>plicația conține</w:t>
            </w:r>
            <w:r w:rsidR="00743CE6">
              <w:rPr>
                <w:rStyle w:val="Emphasis"/>
                <w:i w:val="0"/>
                <w:iCs w:val="0"/>
                <w:color w:val="002060"/>
              </w:rPr>
              <w:t xml:space="preserve"> toate</w:t>
            </w:r>
            <w:r w:rsidRPr="007F3E8A">
              <w:rPr>
                <w:rStyle w:val="Emphasis"/>
                <w:i w:val="0"/>
                <w:iCs w:val="0"/>
                <w:color w:val="002060"/>
              </w:rPr>
              <w:t xml:space="preserve"> tipurile de activități obligatorii</w:t>
            </w:r>
          </w:p>
        </w:tc>
        <w:tc>
          <w:tcPr>
            <w:tcW w:w="413" w:type="pct"/>
            <w:shd w:val="clear" w:color="auto" w:fill="auto"/>
          </w:tcPr>
          <w:p w14:paraId="0129DD1B" w14:textId="6060B49A" w:rsidR="007F3E8A" w:rsidRPr="007F3E8A" w:rsidRDefault="007F3E8A">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Da/Nu</w:t>
            </w:r>
          </w:p>
        </w:tc>
      </w:tr>
      <w:tr w:rsidR="007F3E8A" w:rsidRPr="007F3E8A" w14:paraId="0272BA8F" w14:textId="77777777" w:rsidTr="00AF209A">
        <w:tc>
          <w:tcPr>
            <w:tcW w:w="520" w:type="pct"/>
            <w:shd w:val="clear" w:color="auto" w:fill="auto"/>
          </w:tcPr>
          <w:p w14:paraId="342D954B" w14:textId="77777777" w:rsidR="00FB70E1" w:rsidRPr="007F3E8A"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53C53670" w14:textId="4873823D"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 xml:space="preserve">Aplicația are un plan de achiziții care se încadrează </w:t>
            </w:r>
            <w:r w:rsidR="00EA2672" w:rsidRPr="007F3E8A">
              <w:rPr>
                <w:rStyle w:val="Emphasis"/>
                <w:rFonts w:asciiTheme="majorHAnsi" w:hAnsiTheme="majorHAnsi" w:cstheme="majorHAnsi"/>
                <w:i w:val="0"/>
                <w:iCs w:val="0"/>
                <w:color w:val="002060"/>
              </w:rPr>
              <w:t>î</w:t>
            </w:r>
            <w:r w:rsidRPr="007F3E8A">
              <w:rPr>
                <w:rStyle w:val="Emphasis"/>
                <w:rFonts w:asciiTheme="majorHAnsi" w:hAnsiTheme="majorHAnsi" w:cstheme="majorHAnsi"/>
                <w:i w:val="0"/>
                <w:iCs w:val="0"/>
                <w:color w:val="002060"/>
              </w:rPr>
              <w:t>n obiectivul apelului</w:t>
            </w:r>
          </w:p>
        </w:tc>
        <w:tc>
          <w:tcPr>
            <w:tcW w:w="413" w:type="pct"/>
            <w:shd w:val="clear" w:color="auto" w:fill="auto"/>
          </w:tcPr>
          <w:p w14:paraId="4FC63882"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Da/Nu</w:t>
            </w:r>
          </w:p>
        </w:tc>
      </w:tr>
      <w:tr w:rsidR="007F3E8A" w:rsidRPr="007F3E8A" w14:paraId="63BAD025" w14:textId="77777777" w:rsidTr="00AF209A">
        <w:tc>
          <w:tcPr>
            <w:tcW w:w="520" w:type="pct"/>
            <w:shd w:val="clear" w:color="auto" w:fill="auto"/>
          </w:tcPr>
          <w:p w14:paraId="066B9F93" w14:textId="77777777" w:rsidR="00FB70E1" w:rsidRPr="007F3E8A"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69D5708A"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Bugetul solicitat este asociat exclusiv categoriilor de investiții eligibile menționate în Ghidul Solicitantului</w:t>
            </w:r>
          </w:p>
          <w:p w14:paraId="3C4B606D" w14:textId="77777777" w:rsidR="00C349DC" w:rsidRPr="007F3E8A" w:rsidRDefault="00C349DC">
            <w:pPr>
              <w:pStyle w:val="NoSpacing"/>
              <w:jc w:val="both"/>
              <w:rPr>
                <w:rStyle w:val="Emphasis"/>
                <w:rFonts w:asciiTheme="majorHAnsi" w:hAnsiTheme="majorHAnsi" w:cstheme="majorHAnsi"/>
                <w:i w:val="0"/>
                <w:iCs w:val="0"/>
                <w:color w:val="002060"/>
              </w:rPr>
            </w:pPr>
          </w:p>
        </w:tc>
        <w:tc>
          <w:tcPr>
            <w:tcW w:w="413" w:type="pct"/>
            <w:shd w:val="clear" w:color="auto" w:fill="auto"/>
          </w:tcPr>
          <w:p w14:paraId="32BEFB48"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Da/Nu</w:t>
            </w:r>
          </w:p>
        </w:tc>
      </w:tr>
      <w:tr w:rsidR="00743CE6" w:rsidRPr="007F3E8A" w14:paraId="1719521A" w14:textId="77777777" w:rsidTr="00AF209A">
        <w:tc>
          <w:tcPr>
            <w:tcW w:w="520" w:type="pct"/>
            <w:shd w:val="clear" w:color="auto" w:fill="auto"/>
          </w:tcPr>
          <w:p w14:paraId="768BBA7A" w14:textId="77777777" w:rsidR="00743CE6" w:rsidRPr="007F3E8A" w:rsidRDefault="00743CE6"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697DC47E" w14:textId="0A8A7EEE" w:rsidR="00743CE6" w:rsidRPr="007F3E8A" w:rsidRDefault="00743CE6">
            <w:pPr>
              <w:pStyle w:val="NoSpacing"/>
              <w:jc w:val="both"/>
              <w:rPr>
                <w:rStyle w:val="Emphasis"/>
                <w:rFonts w:asciiTheme="majorHAnsi" w:hAnsiTheme="majorHAnsi" w:cstheme="majorHAnsi"/>
                <w:i w:val="0"/>
                <w:iCs w:val="0"/>
                <w:color w:val="002060"/>
              </w:rPr>
            </w:pPr>
            <w:r w:rsidRPr="00743CE6">
              <w:rPr>
                <w:rStyle w:val="Emphasis"/>
                <w:rFonts w:asciiTheme="majorHAnsi" w:hAnsiTheme="majorHAnsi" w:cstheme="majorHAnsi"/>
                <w:i w:val="0"/>
                <w:iCs w:val="0"/>
                <w:color w:val="002060"/>
              </w:rPr>
              <w:t>50% din buget</w:t>
            </w:r>
            <w:r w:rsidR="004B4837">
              <w:rPr>
                <w:rStyle w:val="Emphasis"/>
                <w:rFonts w:asciiTheme="majorHAnsi" w:hAnsiTheme="majorHAnsi" w:cstheme="majorHAnsi"/>
                <w:i w:val="0"/>
                <w:iCs w:val="0"/>
                <w:color w:val="002060"/>
              </w:rPr>
              <w:t>ul proiectului</w:t>
            </w:r>
            <w:r w:rsidRPr="00743CE6">
              <w:rPr>
                <w:rStyle w:val="Emphasis"/>
                <w:rFonts w:asciiTheme="majorHAnsi" w:hAnsiTheme="majorHAnsi" w:cstheme="majorHAnsi"/>
                <w:i w:val="0"/>
                <w:iCs w:val="0"/>
                <w:color w:val="002060"/>
              </w:rPr>
              <w:t xml:space="preserve"> </w:t>
            </w:r>
            <w:r>
              <w:rPr>
                <w:rStyle w:val="Emphasis"/>
                <w:rFonts w:asciiTheme="majorHAnsi" w:hAnsiTheme="majorHAnsi" w:cstheme="majorHAnsi"/>
                <w:i w:val="0"/>
                <w:iCs w:val="0"/>
                <w:color w:val="002060"/>
              </w:rPr>
              <w:t>este</w:t>
            </w:r>
            <w:r w:rsidRPr="00743CE6">
              <w:rPr>
                <w:rStyle w:val="Emphasis"/>
                <w:rFonts w:asciiTheme="majorHAnsi" w:hAnsiTheme="majorHAnsi" w:cstheme="majorHAnsi"/>
                <w:i w:val="0"/>
                <w:iCs w:val="0"/>
                <w:color w:val="002060"/>
              </w:rPr>
              <w:t xml:space="preserve"> alocat opțional și diferențiat</w:t>
            </w:r>
            <w:r>
              <w:rPr>
                <w:rStyle w:val="Emphasis"/>
                <w:rFonts w:asciiTheme="majorHAnsi" w:hAnsiTheme="majorHAnsi" w:cstheme="majorHAnsi"/>
                <w:i w:val="0"/>
                <w:iCs w:val="0"/>
                <w:color w:val="002060"/>
              </w:rPr>
              <w:t xml:space="preserve"> și 50% este alocat trunchiului comun</w:t>
            </w:r>
          </w:p>
        </w:tc>
        <w:tc>
          <w:tcPr>
            <w:tcW w:w="413" w:type="pct"/>
            <w:shd w:val="clear" w:color="auto" w:fill="auto"/>
          </w:tcPr>
          <w:p w14:paraId="18E7FE73" w14:textId="7894C8D4" w:rsidR="00743CE6" w:rsidRPr="007F3E8A" w:rsidRDefault="00743CE6">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Da/Nu</w:t>
            </w:r>
          </w:p>
        </w:tc>
      </w:tr>
      <w:tr w:rsidR="007F3E8A" w:rsidRPr="007F3E8A" w14:paraId="4D68A0A2" w14:textId="77777777" w:rsidTr="00AF209A">
        <w:tc>
          <w:tcPr>
            <w:tcW w:w="520" w:type="pct"/>
            <w:shd w:val="clear" w:color="auto" w:fill="auto"/>
          </w:tcPr>
          <w:p w14:paraId="10D0173A" w14:textId="77777777" w:rsidR="00FB70E1" w:rsidRPr="007F3E8A"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1A17C23F"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Sunt menționate masuri de asigurare a vizibilității proiectului</w:t>
            </w:r>
          </w:p>
          <w:p w14:paraId="1C83AAE1" w14:textId="77777777" w:rsidR="00C349DC" w:rsidRPr="007F3E8A" w:rsidRDefault="00C349DC">
            <w:pPr>
              <w:pStyle w:val="NoSpacing"/>
              <w:jc w:val="both"/>
              <w:rPr>
                <w:rStyle w:val="Emphasis"/>
                <w:rFonts w:asciiTheme="majorHAnsi" w:hAnsiTheme="majorHAnsi" w:cstheme="majorHAnsi"/>
                <w:i w:val="0"/>
                <w:iCs w:val="0"/>
                <w:color w:val="002060"/>
              </w:rPr>
            </w:pPr>
          </w:p>
        </w:tc>
        <w:tc>
          <w:tcPr>
            <w:tcW w:w="413" w:type="pct"/>
            <w:shd w:val="clear" w:color="auto" w:fill="auto"/>
          </w:tcPr>
          <w:p w14:paraId="023F31DD"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Da/Nu</w:t>
            </w:r>
          </w:p>
        </w:tc>
      </w:tr>
      <w:tr w:rsidR="007F3E8A" w:rsidRPr="007F3E8A" w14:paraId="402D7FC2" w14:textId="77777777" w:rsidTr="00FA262C">
        <w:trPr>
          <w:trHeight w:val="647"/>
        </w:trPr>
        <w:tc>
          <w:tcPr>
            <w:tcW w:w="520" w:type="pct"/>
            <w:shd w:val="clear" w:color="auto" w:fill="auto"/>
          </w:tcPr>
          <w:p w14:paraId="41E74D48" w14:textId="77777777" w:rsidR="00FB70E1" w:rsidRPr="007F3E8A"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7005509E" w14:textId="18A2CFD6" w:rsidR="00FA6597" w:rsidRPr="007F3E8A" w:rsidRDefault="00000000" w:rsidP="00AF209A">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 xml:space="preserve">Pentru a respecta calendarul îndeplinirii țintelor PNRR, planul de achiziții </w:t>
            </w:r>
            <w:r w:rsidR="00C349DC" w:rsidRPr="007F3E8A">
              <w:rPr>
                <w:rStyle w:val="Emphasis"/>
                <w:rFonts w:asciiTheme="majorHAnsi" w:hAnsiTheme="majorHAnsi" w:cstheme="majorHAnsi"/>
                <w:i w:val="0"/>
                <w:iCs w:val="0"/>
                <w:color w:val="002060"/>
              </w:rPr>
              <w:t xml:space="preserve">este </w:t>
            </w:r>
            <w:r w:rsidRPr="007F3E8A">
              <w:rPr>
                <w:rStyle w:val="Emphasis"/>
                <w:rFonts w:asciiTheme="majorHAnsi" w:hAnsiTheme="majorHAnsi" w:cstheme="majorHAnsi"/>
                <w:i w:val="0"/>
                <w:iCs w:val="0"/>
                <w:color w:val="002060"/>
              </w:rPr>
              <w:t>stabilit astfel încât procedurile sa fie finalizate, p</w:t>
            </w:r>
            <w:r w:rsidR="00EB6406" w:rsidRPr="007F3E8A">
              <w:rPr>
                <w:rStyle w:val="Emphasis"/>
                <w:rFonts w:asciiTheme="majorHAnsi" w:hAnsiTheme="majorHAnsi" w:cstheme="majorHAnsi"/>
                <w:i w:val="0"/>
                <w:iCs w:val="0"/>
                <w:color w:val="002060"/>
              </w:rPr>
              <w:t>â</w:t>
            </w:r>
            <w:r w:rsidRPr="007F3E8A">
              <w:rPr>
                <w:rStyle w:val="Emphasis"/>
                <w:rFonts w:asciiTheme="majorHAnsi" w:hAnsiTheme="majorHAnsi" w:cstheme="majorHAnsi"/>
                <w:i w:val="0"/>
                <w:iCs w:val="0"/>
                <w:color w:val="002060"/>
              </w:rPr>
              <w:t>n</w:t>
            </w:r>
            <w:r w:rsidR="00EB6406" w:rsidRPr="007F3E8A">
              <w:rPr>
                <w:rStyle w:val="Emphasis"/>
                <w:rFonts w:asciiTheme="majorHAnsi" w:hAnsiTheme="majorHAnsi" w:cstheme="majorHAnsi"/>
                <w:i w:val="0"/>
                <w:iCs w:val="0"/>
                <w:color w:val="002060"/>
              </w:rPr>
              <w:t>ă</w:t>
            </w:r>
            <w:r w:rsidRPr="007F3E8A">
              <w:rPr>
                <w:rStyle w:val="Emphasis"/>
                <w:rFonts w:asciiTheme="majorHAnsi" w:hAnsiTheme="majorHAnsi" w:cstheme="majorHAnsi"/>
                <w:i w:val="0"/>
                <w:iCs w:val="0"/>
                <w:color w:val="002060"/>
              </w:rPr>
              <w:t xml:space="preserve"> la</w:t>
            </w:r>
            <w:r w:rsidR="00AF209A" w:rsidRPr="007F3E8A">
              <w:rPr>
                <w:rStyle w:val="Emphasis"/>
                <w:rFonts w:asciiTheme="majorHAnsi" w:hAnsiTheme="majorHAnsi" w:cstheme="majorHAnsi"/>
                <w:i w:val="0"/>
                <w:iCs w:val="0"/>
                <w:color w:val="002060"/>
              </w:rPr>
              <w:t xml:space="preserve"> </w:t>
            </w:r>
            <w:r w:rsidRPr="007F3E8A">
              <w:rPr>
                <w:rStyle w:val="Emphasis"/>
                <w:rFonts w:asciiTheme="majorHAnsi" w:hAnsiTheme="majorHAnsi" w:cstheme="majorHAnsi"/>
                <w:i w:val="0"/>
                <w:iCs w:val="0"/>
                <w:color w:val="002060"/>
              </w:rPr>
              <w:t>31 martie 2025, pentru cele finanțate prin Investiția 9</w:t>
            </w:r>
            <w:r w:rsidR="00FA6597" w:rsidRPr="007F3E8A">
              <w:rPr>
                <w:rStyle w:val="Emphasis"/>
                <w:rFonts w:asciiTheme="majorHAnsi" w:hAnsiTheme="majorHAnsi" w:cstheme="majorHAnsi"/>
                <w:i w:val="0"/>
                <w:iCs w:val="0"/>
                <w:color w:val="002060"/>
              </w:rPr>
              <w:t>.</w:t>
            </w:r>
          </w:p>
          <w:p w14:paraId="4DD8DA71" w14:textId="12582A71" w:rsidR="00FA6597" w:rsidRPr="007F3E8A" w:rsidRDefault="00FA6597" w:rsidP="00AF209A">
            <w:pPr>
              <w:pStyle w:val="ListParagraph"/>
              <w:widowControl w:val="0"/>
              <w:shd w:val="clear" w:color="auto" w:fill="FFFFFF" w:themeFill="background1"/>
              <w:spacing w:after="0" w:line="240" w:lineRule="auto"/>
              <w:ind w:left="360"/>
              <w:jc w:val="both"/>
              <w:rPr>
                <w:rStyle w:val="Emphasis"/>
                <w:rFonts w:asciiTheme="majorHAnsi" w:hAnsiTheme="majorHAnsi" w:cstheme="majorHAnsi"/>
                <w:i w:val="0"/>
                <w:iCs w:val="0"/>
                <w:color w:val="002060"/>
              </w:rPr>
            </w:pPr>
          </w:p>
        </w:tc>
        <w:tc>
          <w:tcPr>
            <w:tcW w:w="413" w:type="pct"/>
            <w:shd w:val="clear" w:color="auto" w:fill="auto"/>
          </w:tcPr>
          <w:p w14:paraId="1341036F"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Da/Nu</w:t>
            </w:r>
          </w:p>
        </w:tc>
      </w:tr>
      <w:tr w:rsidR="007F3E8A" w:rsidRPr="007F3E8A" w14:paraId="39D968E7" w14:textId="77777777" w:rsidTr="00AF209A">
        <w:trPr>
          <w:trHeight w:val="70"/>
        </w:trPr>
        <w:tc>
          <w:tcPr>
            <w:tcW w:w="520" w:type="pct"/>
            <w:shd w:val="clear" w:color="auto" w:fill="auto"/>
          </w:tcPr>
          <w:p w14:paraId="130030B3" w14:textId="77777777" w:rsidR="00FB70E1" w:rsidRPr="007F3E8A"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09590305" w14:textId="31EE2233" w:rsidR="00FB70E1" w:rsidRPr="007F3E8A" w:rsidRDefault="00EB5355">
            <w:pPr>
              <w:pStyle w:val="TableParagraph"/>
              <w:jc w:val="both"/>
              <w:rPr>
                <w:rStyle w:val="Emphasis"/>
                <w:rFonts w:asciiTheme="majorHAnsi" w:hAnsiTheme="majorHAnsi" w:cstheme="majorHAnsi"/>
                <w:i w:val="0"/>
                <w:iCs w:val="0"/>
                <w:color w:val="002060"/>
              </w:rPr>
            </w:pPr>
            <w:r>
              <w:rPr>
                <w:rStyle w:val="Emphasis"/>
                <w:rFonts w:asciiTheme="majorHAnsi" w:hAnsiTheme="majorHAnsi" w:cstheme="majorHAnsi"/>
                <w:i w:val="0"/>
                <w:iCs w:val="0"/>
                <w:color w:val="002060"/>
              </w:rPr>
              <w:t>Bugetul se incadreaza in valoarea maxima stabilită de ghid</w:t>
            </w:r>
          </w:p>
        </w:tc>
        <w:tc>
          <w:tcPr>
            <w:tcW w:w="413" w:type="pct"/>
            <w:shd w:val="clear" w:color="auto" w:fill="auto"/>
          </w:tcPr>
          <w:p w14:paraId="36D58EF0"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Da/Nu</w:t>
            </w:r>
          </w:p>
        </w:tc>
      </w:tr>
      <w:tr w:rsidR="007F3E8A" w:rsidRPr="007F3E8A" w14:paraId="407A9123" w14:textId="77777777" w:rsidTr="00AF209A">
        <w:tc>
          <w:tcPr>
            <w:tcW w:w="520" w:type="pct"/>
            <w:shd w:val="clear" w:color="auto" w:fill="auto"/>
          </w:tcPr>
          <w:p w14:paraId="210296C3" w14:textId="77777777" w:rsidR="00FB70E1" w:rsidRPr="007F3E8A"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7B5E8343" w14:textId="1449D1F0"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 xml:space="preserve">Durata proiectului este de maximum </w:t>
            </w:r>
            <w:r w:rsidR="004B4837">
              <w:rPr>
                <w:rStyle w:val="Emphasis"/>
                <w:rFonts w:asciiTheme="majorHAnsi" w:hAnsiTheme="majorHAnsi" w:cstheme="majorHAnsi"/>
                <w:i w:val="0"/>
                <w:iCs w:val="0"/>
                <w:color w:val="002060"/>
              </w:rPr>
              <w:t>27</w:t>
            </w:r>
            <w:r w:rsidR="00AB720D" w:rsidRPr="007F3E8A">
              <w:rPr>
                <w:rStyle w:val="Emphasis"/>
                <w:rFonts w:asciiTheme="majorHAnsi" w:hAnsiTheme="majorHAnsi" w:cstheme="majorHAnsi"/>
                <w:i w:val="0"/>
                <w:iCs w:val="0"/>
                <w:color w:val="002060"/>
              </w:rPr>
              <w:t xml:space="preserve"> </w:t>
            </w:r>
            <w:r w:rsidRPr="007F3E8A">
              <w:rPr>
                <w:rStyle w:val="Emphasis"/>
                <w:rFonts w:asciiTheme="majorHAnsi" w:hAnsiTheme="majorHAnsi" w:cstheme="majorHAnsi"/>
                <w:i w:val="0"/>
                <w:iCs w:val="0"/>
                <w:color w:val="002060"/>
              </w:rPr>
              <w:t>luni, pana la data de 31 martie 2025, conform termenului aferent I9 din Programul Național de Redresare și Reziliență</w:t>
            </w:r>
          </w:p>
        </w:tc>
        <w:tc>
          <w:tcPr>
            <w:tcW w:w="413" w:type="pct"/>
            <w:shd w:val="clear" w:color="auto" w:fill="auto"/>
          </w:tcPr>
          <w:p w14:paraId="73DEAC07"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Da/Nu</w:t>
            </w:r>
          </w:p>
        </w:tc>
      </w:tr>
      <w:tr w:rsidR="00614319" w:rsidRPr="007F3E8A" w14:paraId="04B7285A" w14:textId="77777777" w:rsidTr="00AF209A">
        <w:tc>
          <w:tcPr>
            <w:tcW w:w="520" w:type="pct"/>
            <w:shd w:val="clear" w:color="auto" w:fill="auto"/>
          </w:tcPr>
          <w:p w14:paraId="356B4F26" w14:textId="77777777" w:rsidR="00614319" w:rsidRPr="007F3E8A" w:rsidRDefault="00614319"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70C82564" w14:textId="4EAE7C99" w:rsidR="00614319" w:rsidRPr="007F3E8A" w:rsidRDefault="00614319">
            <w:pPr>
              <w:pStyle w:val="NoSpacing"/>
              <w:jc w:val="both"/>
              <w:rPr>
                <w:rStyle w:val="Emphasis"/>
                <w:rFonts w:asciiTheme="majorHAnsi" w:hAnsiTheme="majorHAnsi" w:cstheme="majorHAnsi"/>
                <w:i w:val="0"/>
                <w:iCs w:val="0"/>
                <w:color w:val="002060"/>
              </w:rPr>
            </w:pPr>
            <w:r>
              <w:rPr>
                <w:color w:val="002060"/>
              </w:rPr>
              <w:t>Aplicatia demonstreaza</w:t>
            </w:r>
            <w:r>
              <w:rPr>
                <w:color w:val="002060"/>
              </w:rPr>
              <w:t xml:space="preserve"> fie natura neeconomică a activităților pentru care va fi utilizată investiția finanțată prin proiect, fie că potențialul avantaj financiar ce ar putea fi acordat prin finanțarea investițiilor prin proiect nu se încadrează în categoria celor cu caracter economic</w:t>
            </w:r>
            <w:r>
              <w:rPr>
                <w:color w:val="002060"/>
              </w:rPr>
              <w:t>.</w:t>
            </w:r>
          </w:p>
        </w:tc>
        <w:tc>
          <w:tcPr>
            <w:tcW w:w="413" w:type="pct"/>
            <w:shd w:val="clear" w:color="auto" w:fill="auto"/>
          </w:tcPr>
          <w:p w14:paraId="494F5D32" w14:textId="39D8B4D9" w:rsidR="00614319" w:rsidRPr="007F3E8A" w:rsidRDefault="00614319">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Da/Nu</w:t>
            </w:r>
          </w:p>
        </w:tc>
      </w:tr>
      <w:tr w:rsidR="007F3E8A" w:rsidRPr="007F3E8A" w14:paraId="40FAFD36" w14:textId="77777777" w:rsidTr="00AF209A">
        <w:trPr>
          <w:trHeight w:val="3410"/>
        </w:trPr>
        <w:tc>
          <w:tcPr>
            <w:tcW w:w="520" w:type="pct"/>
            <w:shd w:val="clear" w:color="auto" w:fill="auto"/>
          </w:tcPr>
          <w:p w14:paraId="391ECAA6" w14:textId="77777777" w:rsidR="00FB70E1" w:rsidRPr="007F3E8A"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6D512176" w14:textId="77777777" w:rsidR="00FB70E1" w:rsidRPr="007F3E8A" w:rsidRDefault="00000000">
            <w:pPr>
              <w:pStyle w:val="NoSpacing"/>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CRITERIILE DE VERIFICARE A CONFORMITATII ADMINISTRATIVE:</w:t>
            </w:r>
          </w:p>
          <w:p w14:paraId="5C7D9FEE" w14:textId="47DC5A4B" w:rsidR="00FB70E1" w:rsidRPr="007F3E8A" w:rsidRDefault="00000000">
            <w:pPr>
              <w:pStyle w:val="NoSpacing"/>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 xml:space="preserve">Se verifică anexele cererii de </w:t>
            </w:r>
            <w:r w:rsidR="00FA6597" w:rsidRPr="007F3E8A">
              <w:rPr>
                <w:rStyle w:val="Emphasis"/>
                <w:rFonts w:asciiTheme="majorHAnsi" w:hAnsiTheme="majorHAnsi" w:cstheme="majorHAnsi"/>
                <w:i w:val="0"/>
                <w:iCs w:val="0"/>
                <w:color w:val="002060"/>
              </w:rPr>
              <w:t>finanțare</w:t>
            </w:r>
            <w:r w:rsidRPr="007F3E8A">
              <w:rPr>
                <w:rStyle w:val="Emphasis"/>
                <w:rFonts w:asciiTheme="majorHAnsi" w:hAnsiTheme="majorHAnsi" w:cstheme="majorHAnsi"/>
                <w:i w:val="0"/>
                <w:iCs w:val="0"/>
                <w:color w:val="002060"/>
              </w:rPr>
              <w:t>/ declarațiile solicitate prin ghidul specific a fi depuse odată cu cererea de finanțare, precum și completarea corespunzătoare a acestora, respectiv:</w:t>
            </w:r>
          </w:p>
          <w:p w14:paraId="5A6D553C" w14:textId="44F349A4" w:rsidR="00FB70E1" w:rsidRPr="007F3E8A"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bookmarkStart w:id="0" w:name="_Hlk112417358"/>
            <w:r w:rsidRPr="007F3E8A">
              <w:rPr>
                <w:rStyle w:val="Emphasis"/>
                <w:rFonts w:asciiTheme="majorHAnsi" w:hAnsiTheme="majorHAnsi" w:cstheme="majorHAnsi"/>
                <w:i w:val="0"/>
                <w:iCs w:val="0"/>
                <w:color w:val="002060"/>
              </w:rPr>
              <w:t>Documentele statutare ale Solicitantului, care se încarcă în format exclusiv pdf de către Solicitant;</w:t>
            </w:r>
          </w:p>
          <w:p w14:paraId="2F6BCE97" w14:textId="5CB5C92A" w:rsidR="00FB70E1" w:rsidRPr="007F3E8A"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Documente privind identificarea reprezentanților legali ai Solicitantului se încarcă în format exclusiv pdf de către Solicitant. Pentru reprezentantul legal al Solicitantului se va prezenta o copie a unui document de identificare;</w:t>
            </w:r>
          </w:p>
          <w:p w14:paraId="55E150FE" w14:textId="77777777" w:rsidR="00FB70E1" w:rsidRPr="007F3E8A"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Certificat de atestare fiscală, referitor la obligațiile de plată la bugetul local precum și la bugetul de stat;</w:t>
            </w:r>
          </w:p>
          <w:p w14:paraId="3FED0DD2" w14:textId="77777777" w:rsidR="00FB70E1" w:rsidRPr="007F3E8A"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Mandat special/Împuternicire specială pentru semnarea anumitor documente din Cererea de finanțare (dacă este cazul) – Anexa 8 - Împuternicirea pentru semnarea electronică extinsă a Cererii de finanțare și a anexelor la Cererea de finanțare (dacă este cazul), care se descarcă în format predefinit și completat și necesită doar semnare electronică și încărcare în platforma electronică. În cazul în care Cererea de finanțare și anexele la Cererea de finanțare (dacă este cazul) sunt semnate cu semnătura electronică extinsă de o persoană împuternicită de reprezentantul legal al Solicitantului se anexează documentul de împuternicire. Acesta reprezintă un document administrativ emis de reprezentantul legal, cu respectarea prevederilor legale în vigoare;</w:t>
            </w:r>
          </w:p>
          <w:p w14:paraId="0437FA33" w14:textId="77777777" w:rsidR="00FB70E1" w:rsidRPr="007F3E8A"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Declarație pe propria răspundere privind evitarea dublei finanțări (Anexa 2);</w:t>
            </w:r>
          </w:p>
          <w:p w14:paraId="72861FE3" w14:textId="77777777" w:rsidR="00FB70E1" w:rsidRPr="007F3E8A"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Declarație de angajament pentru colectarea datelor privind beneficiarul real al fondurilor (Anexa 3);</w:t>
            </w:r>
          </w:p>
          <w:p w14:paraId="1E822B7F" w14:textId="77777777" w:rsidR="00FB70E1" w:rsidRPr="007F3E8A"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Declarație de consimțământ privind prelucrarea datelor cu caracter personal (Anexa 4), care se descarcă în format predefinit și completat și necesită doar verificarea datelor predefinite, cu semnare electronică și încărcare în platforma electronică. Această declarație se completează de către reprezentantul legal al Solicitantului;</w:t>
            </w:r>
          </w:p>
          <w:p w14:paraId="02CB6D80" w14:textId="3E483379" w:rsidR="00FB70E1" w:rsidRPr="007F3E8A"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Declarație privind conflictul de interese (Anexa 5), care se generează automat, fiind înglobată în Cererea de finanțare, și se anexează</w:t>
            </w:r>
            <w:r w:rsidR="008B3B0F" w:rsidRPr="007F3E8A">
              <w:rPr>
                <w:rStyle w:val="Emphasis"/>
                <w:rFonts w:asciiTheme="majorHAnsi" w:hAnsiTheme="majorHAnsi" w:cstheme="majorHAnsi"/>
                <w:i w:val="0"/>
                <w:iCs w:val="0"/>
                <w:color w:val="002060"/>
              </w:rPr>
              <w:t>;</w:t>
            </w:r>
          </w:p>
          <w:p w14:paraId="51346A1E" w14:textId="72EB7B73" w:rsidR="00FB70E1" w:rsidRPr="007F3E8A"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Declarație privind respectarea principiului DNSH (Anexa 6)</w:t>
            </w:r>
            <w:r w:rsidR="008B3B0F" w:rsidRPr="007F3E8A">
              <w:rPr>
                <w:rStyle w:val="Emphasis"/>
                <w:rFonts w:asciiTheme="majorHAnsi" w:hAnsiTheme="majorHAnsi" w:cstheme="majorHAnsi"/>
                <w:i w:val="0"/>
                <w:iCs w:val="0"/>
                <w:color w:val="002060"/>
              </w:rPr>
              <w:t>;</w:t>
            </w:r>
          </w:p>
          <w:p w14:paraId="0D76B2C5" w14:textId="782D0943" w:rsidR="00FB70E1" w:rsidRPr="007F3E8A" w:rsidRDefault="00000000" w:rsidP="007818CE">
            <w:pPr>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Declarație privind TVA aferentă cheltuielilor proiectului (Anexa 7)</w:t>
            </w:r>
            <w:r w:rsidR="00C909F6" w:rsidRPr="007F3E8A">
              <w:rPr>
                <w:rStyle w:val="Emphasis"/>
                <w:rFonts w:asciiTheme="majorHAnsi" w:hAnsiTheme="majorHAnsi" w:cstheme="majorHAnsi"/>
                <w:i w:val="0"/>
                <w:iCs w:val="0"/>
                <w:color w:val="002060"/>
              </w:rPr>
              <w:t>.</w:t>
            </w:r>
            <w:bookmarkEnd w:id="0"/>
          </w:p>
        </w:tc>
        <w:tc>
          <w:tcPr>
            <w:tcW w:w="413" w:type="pct"/>
            <w:shd w:val="clear" w:color="auto" w:fill="auto"/>
          </w:tcPr>
          <w:p w14:paraId="1DB4ED29" w14:textId="77777777" w:rsidR="00FB70E1" w:rsidRPr="007F3E8A" w:rsidRDefault="00000000">
            <w:pPr>
              <w:pStyle w:val="NoSpacing"/>
              <w:jc w:val="both"/>
              <w:rPr>
                <w:rStyle w:val="Emphasis"/>
                <w:rFonts w:asciiTheme="majorHAnsi" w:hAnsiTheme="majorHAnsi" w:cstheme="majorHAnsi"/>
                <w:i w:val="0"/>
                <w:iCs w:val="0"/>
                <w:color w:val="002060"/>
              </w:rPr>
            </w:pPr>
            <w:r w:rsidRPr="007F3E8A">
              <w:rPr>
                <w:rStyle w:val="Emphasis"/>
                <w:rFonts w:asciiTheme="majorHAnsi" w:hAnsiTheme="majorHAnsi" w:cstheme="majorHAnsi"/>
                <w:i w:val="0"/>
                <w:iCs w:val="0"/>
                <w:color w:val="002060"/>
              </w:rPr>
              <w:t>Da/Nu</w:t>
            </w:r>
          </w:p>
        </w:tc>
      </w:tr>
    </w:tbl>
    <w:p w14:paraId="77D0C6BF" w14:textId="77777777" w:rsidR="00FB70E1" w:rsidRPr="007F3E8A" w:rsidRDefault="00FB70E1">
      <w:pPr>
        <w:pStyle w:val="NoSpacing"/>
        <w:jc w:val="both"/>
        <w:rPr>
          <w:rFonts w:asciiTheme="majorHAnsi" w:hAnsiTheme="majorHAnsi" w:cstheme="majorHAnsi"/>
          <w:color w:val="002060"/>
        </w:rPr>
      </w:pPr>
    </w:p>
    <w:sectPr w:rsidR="00FB70E1" w:rsidRPr="007F3E8A" w:rsidSect="00C349DC">
      <w:headerReference w:type="default" r:id="rId9"/>
      <w:footerReference w:type="default" r:id="rId10"/>
      <w:footerReference w:type="first" r:id="rId11"/>
      <w:pgSz w:w="15840" w:h="12240" w:orient="landscape"/>
      <w:pgMar w:top="1440" w:right="900" w:bottom="1440" w:left="198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50D8E" w14:textId="77777777" w:rsidR="008F0860" w:rsidRDefault="008F0860">
      <w:pPr>
        <w:spacing w:line="240" w:lineRule="auto"/>
      </w:pPr>
      <w:r>
        <w:separator/>
      </w:r>
    </w:p>
  </w:endnote>
  <w:endnote w:type="continuationSeparator" w:id="0">
    <w:p w14:paraId="16E3381C" w14:textId="77777777" w:rsidR="008F0860" w:rsidRDefault="008F0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0772" w14:textId="77777777" w:rsidR="00FB70E1" w:rsidRDefault="00000000">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40E6" w14:textId="77777777" w:rsidR="00FB70E1" w:rsidRDefault="00000000">
    <w:pPr>
      <w:tabs>
        <w:tab w:val="center" w:pos="4680"/>
        <w:tab w:val="right" w:pos="9360"/>
      </w:tabs>
      <w:spacing w:after="0" w:line="240" w:lineRule="auto"/>
      <w:rPr>
        <w:color w:val="000000"/>
      </w:rPr>
    </w:pPr>
    <w:r>
      <w:rPr>
        <w:noProof/>
        <w:lang w:val="en-US" w:eastAsia="en-US"/>
      </w:rPr>
      <mc:AlternateContent>
        <mc:Choice Requires="wpg">
          <w:drawing>
            <wp:anchor distT="0" distB="0" distL="114300" distR="114300" simplePos="0" relativeHeight="251659264" behindDoc="0" locked="0" layoutInCell="1" allowOverlap="1" wp14:anchorId="6905DB7A" wp14:editId="20C1D4D4">
              <wp:simplePos x="0" y="0"/>
              <wp:positionH relativeFrom="column">
                <wp:posOffset>-1270</wp:posOffset>
              </wp:positionH>
              <wp:positionV relativeFrom="paragraph">
                <wp:posOffset>-51435</wp:posOffset>
              </wp:positionV>
              <wp:extent cx="9090660" cy="221615"/>
              <wp:effectExtent l="0" t="0" r="0" b="0"/>
              <wp:wrapNone/>
              <wp:docPr id="1" name="Grupare 1"/>
              <wp:cNvGraphicFramePr/>
              <a:graphic xmlns:a="http://schemas.openxmlformats.org/drawingml/2006/main">
                <a:graphicData uri="http://schemas.microsoft.com/office/word/2010/wordprocessingGroup">
                  <wpg:wgp>
                    <wpg:cNvGrpSpPr/>
                    <wpg:grpSpPr>
                      <a:xfrm>
                        <a:off x="0" y="0"/>
                        <a:ext cx="9090660" cy="221615"/>
                        <a:chOff x="5351" y="739"/>
                        <a:chExt cx="14316" cy="349"/>
                      </a:xfrm>
                    </wpg:grpSpPr>
                    <wps:wsp>
                      <wps:cNvPr id="4" name="Casetă text 4"/>
                      <wps:cNvSpPr txBox="1">
                        <a:spLocks noChangeArrowheads="1"/>
                      </wps:cNvSpPr>
                      <wps:spPr bwMode="auto">
                        <a:xfrm>
                          <a:off x="5351" y="800"/>
                          <a:ext cx="14316" cy="288"/>
                        </a:xfrm>
                        <a:prstGeom prst="rect">
                          <a:avLst/>
                        </a:prstGeom>
                        <a:noFill/>
                        <a:ln>
                          <a:noFill/>
                        </a:ln>
                      </wps:spPr>
                      <wps:txbx>
                        <w:txbxContent>
                          <w:p w14:paraId="470E8602" w14:textId="77777777" w:rsidR="00FB70E1" w:rsidRDefault="00000000">
                            <w:pPr>
                              <w:ind w:left="851" w:hanging="851"/>
                              <w:jc w:val="center"/>
                              <w:rPr>
                                <w:szCs w:val="18"/>
                              </w:rPr>
                            </w:pPr>
                            <w:r>
                              <w:fldChar w:fldCharType="begin"/>
                            </w:r>
                            <w:r>
                              <w:instrText>PAGE    \* MERGEFORMAT</w:instrText>
                            </w:r>
                            <w:r>
                              <w:fldChar w:fldCharType="separate"/>
                            </w:r>
                            <w:r>
                              <w:rPr>
                                <w:iCs/>
                                <w:sz w:val="18"/>
                                <w:szCs w:val="18"/>
                              </w:rPr>
                              <w:t>21</w:t>
                            </w:r>
                            <w:r>
                              <w:rPr>
                                <w:iCs/>
                                <w:sz w:val="18"/>
                                <w:szCs w:val="18"/>
                              </w:rPr>
                              <w:fldChar w:fldCharType="end"/>
                            </w:r>
                          </w:p>
                        </w:txbxContent>
                      </wps:txbx>
                      <wps:bodyPr rot="0" vert="horz" wrap="square" lIns="0" tIns="0" rIns="0" bIns="0" anchor="ctr" anchorCtr="0" upright="1">
                        <a:noAutofit/>
                      </wps:bodyPr>
                    </wps:wsp>
                    <wpg:grpSp>
                      <wpg:cNvPr id="5" name="Grupare 5"/>
                      <wpg:cNvGrpSpPr/>
                      <wpg:grpSpPr>
                        <a:xfrm>
                          <a:off x="5494" y="739"/>
                          <a:ext cx="372" cy="72"/>
                          <a:chOff x="5486" y="739"/>
                          <a:chExt cx="372" cy="72"/>
                        </a:xfrm>
                      </wpg:grpSpPr>
                      <wps:wsp>
                        <wps:cNvPr id="6" name="Oval 6"/>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7"/>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8"/>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6905DB7A" id="Grupare 1" o:spid="_x0000_s1026" style="position:absolute;margin-left:-.1pt;margin-top:-4.05pt;width:715.8pt;height:17.45pt;z-index:251659264" coordorigin="5351,739" coordsize="1431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">
              <v:shapetype id="_x0000_t202" coordsize="21600,21600" o:spt="202" path="m,l,21600r21600,l21600,xe">
                <v:stroke joinstyle="miter"/>
                <v:path gradientshapeok="t" o:connecttype="rect"/>
              </v:shapetype>
              <v:shape id="Casetă text 4" o:spid="_x0000_s1027" type="#_x0000_t202" style="position:absolute;left:5351;top:800;width:14316;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470E8602" w14:textId="77777777" w:rsidR="00FB70E1" w:rsidRDefault="00000000">
                      <w:pPr>
                        <w:ind w:left="851" w:hanging="851"/>
                        <w:jc w:val="center"/>
                        <w:rPr>
                          <w:szCs w:val="18"/>
                        </w:rPr>
                      </w:pPr>
                      <w:r>
                        <w:fldChar w:fldCharType="begin"/>
                      </w:r>
                      <w:r>
                        <w:instrText>PAGE    \* MERGEFORMAT</w:instrText>
                      </w:r>
                      <w:r>
                        <w:fldChar w:fldCharType="separate"/>
                      </w:r>
                      <w:r>
                        <w:rPr>
                          <w:iCs/>
                          <w:sz w:val="18"/>
                          <w:szCs w:val="18"/>
                        </w:rPr>
                        <w:t>21</w:t>
                      </w:r>
                      <w:r>
                        <w:rPr>
                          <w:iCs/>
                          <w:sz w:val="18"/>
                          <w:szCs w:val="18"/>
                        </w:rPr>
                        <w:fldChar w:fldCharType="end"/>
                      </w:r>
                    </w:p>
                  </w:txbxContent>
                </v:textbox>
              </v:shape>
              <v:group id="Grupare 5"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7"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8"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23BF" w14:textId="77777777" w:rsidR="008F0860" w:rsidRDefault="008F0860">
      <w:pPr>
        <w:spacing w:after="0"/>
      </w:pPr>
      <w:r>
        <w:separator/>
      </w:r>
    </w:p>
  </w:footnote>
  <w:footnote w:type="continuationSeparator" w:id="0">
    <w:p w14:paraId="1FCFD9FD" w14:textId="77777777" w:rsidR="008F0860" w:rsidRDefault="008F08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EB10" w14:textId="77777777" w:rsidR="00FB70E1" w:rsidRDefault="00000000">
    <w:pPr>
      <w:tabs>
        <w:tab w:val="center" w:pos="4680"/>
        <w:tab w:val="right" w:pos="9360"/>
      </w:tabs>
      <w:spacing w:after="0" w:line="240" w:lineRule="auto"/>
      <w:jc w:val="center"/>
      <w:rPr>
        <w:color w:val="000000"/>
      </w:rPr>
    </w:pPr>
    <w:r>
      <w:rPr>
        <w:noProof/>
        <w:color w:val="000000"/>
        <w:lang w:val="en-US" w:eastAsia="en-US"/>
      </w:rPr>
      <w:drawing>
        <wp:inline distT="0" distB="0" distL="0" distR="0" wp14:anchorId="2502B24D" wp14:editId="737EF83B">
          <wp:extent cx="5943600" cy="6985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
                  <a:srcRect/>
                  <a:stretch>
                    <a:fillRect/>
                  </a:stretch>
                </pic:blipFill>
                <pic:spPr>
                  <a:xfrm>
                    <a:off x="0" y="0"/>
                    <a:ext cx="5943600" cy="698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49A0"/>
    <w:multiLevelType w:val="hybridMultilevel"/>
    <w:tmpl w:val="7A162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D0F40"/>
    <w:multiLevelType w:val="hybridMultilevel"/>
    <w:tmpl w:val="601441E2"/>
    <w:lvl w:ilvl="0" w:tplc="0409000F">
      <w:start w:val="1"/>
      <w:numFmt w:val="decimal"/>
      <w:lvlText w:val="%1."/>
      <w:lvlJc w:val="left"/>
      <w:pPr>
        <w:ind w:left="11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5325D3"/>
    <w:multiLevelType w:val="multilevel"/>
    <w:tmpl w:val="4A5325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9C0941"/>
    <w:multiLevelType w:val="multilevel"/>
    <w:tmpl w:val="5C9C09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8917847">
    <w:abstractNumId w:val="2"/>
  </w:num>
  <w:num w:numId="2" w16cid:durableId="1159998343">
    <w:abstractNumId w:val="3"/>
  </w:num>
  <w:num w:numId="3" w16cid:durableId="250699575">
    <w:abstractNumId w:val="0"/>
  </w:num>
  <w:num w:numId="4" w16cid:durableId="105697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0B"/>
    <w:rsid w:val="00000492"/>
    <w:rsid w:val="000011B1"/>
    <w:rsid w:val="0000453A"/>
    <w:rsid w:val="000121B0"/>
    <w:rsid w:val="00016FE2"/>
    <w:rsid w:val="00026F7D"/>
    <w:rsid w:val="000270F1"/>
    <w:rsid w:val="000346E9"/>
    <w:rsid w:val="0003710E"/>
    <w:rsid w:val="00040814"/>
    <w:rsid w:val="00047652"/>
    <w:rsid w:val="00050258"/>
    <w:rsid w:val="00052768"/>
    <w:rsid w:val="00066A60"/>
    <w:rsid w:val="00082D25"/>
    <w:rsid w:val="0008466E"/>
    <w:rsid w:val="00087763"/>
    <w:rsid w:val="000A433B"/>
    <w:rsid w:val="000B5D08"/>
    <w:rsid w:val="000B63BD"/>
    <w:rsid w:val="000B78C8"/>
    <w:rsid w:val="000C1CEA"/>
    <w:rsid w:val="000D3379"/>
    <w:rsid w:val="000F2650"/>
    <w:rsid w:val="000F6403"/>
    <w:rsid w:val="001007E7"/>
    <w:rsid w:val="001039B8"/>
    <w:rsid w:val="00110B98"/>
    <w:rsid w:val="00121D07"/>
    <w:rsid w:val="00122192"/>
    <w:rsid w:val="00123676"/>
    <w:rsid w:val="00125DB5"/>
    <w:rsid w:val="0013134B"/>
    <w:rsid w:val="00131631"/>
    <w:rsid w:val="0013303D"/>
    <w:rsid w:val="00135296"/>
    <w:rsid w:val="00135ACD"/>
    <w:rsid w:val="001371EF"/>
    <w:rsid w:val="00141638"/>
    <w:rsid w:val="00144B51"/>
    <w:rsid w:val="00145AFC"/>
    <w:rsid w:val="001609AC"/>
    <w:rsid w:val="00161D5E"/>
    <w:rsid w:val="00163E2F"/>
    <w:rsid w:val="00173CE6"/>
    <w:rsid w:val="00176FA0"/>
    <w:rsid w:val="001772CB"/>
    <w:rsid w:val="00190A6D"/>
    <w:rsid w:val="001A4CC9"/>
    <w:rsid w:val="001A645F"/>
    <w:rsid w:val="001B1165"/>
    <w:rsid w:val="001B2B01"/>
    <w:rsid w:val="001B7D40"/>
    <w:rsid w:val="001C4A55"/>
    <w:rsid w:val="001D315B"/>
    <w:rsid w:val="001D4B3C"/>
    <w:rsid w:val="001E1BB7"/>
    <w:rsid w:val="001E612E"/>
    <w:rsid w:val="001F4586"/>
    <w:rsid w:val="001F515C"/>
    <w:rsid w:val="00203662"/>
    <w:rsid w:val="0020403C"/>
    <w:rsid w:val="00205643"/>
    <w:rsid w:val="00212BBE"/>
    <w:rsid w:val="00214FB9"/>
    <w:rsid w:val="002260DE"/>
    <w:rsid w:val="00235A22"/>
    <w:rsid w:val="00243CBE"/>
    <w:rsid w:val="00255BF0"/>
    <w:rsid w:val="00257053"/>
    <w:rsid w:val="0026670F"/>
    <w:rsid w:val="00267253"/>
    <w:rsid w:val="00273B38"/>
    <w:rsid w:val="0027487D"/>
    <w:rsid w:val="00274A62"/>
    <w:rsid w:val="002A1F75"/>
    <w:rsid w:val="002A3BE2"/>
    <w:rsid w:val="002A4D1C"/>
    <w:rsid w:val="002A5622"/>
    <w:rsid w:val="002B229A"/>
    <w:rsid w:val="002B28A7"/>
    <w:rsid w:val="002C0F9D"/>
    <w:rsid w:val="002D5EB3"/>
    <w:rsid w:val="002E07E6"/>
    <w:rsid w:val="002E3BCE"/>
    <w:rsid w:val="002E4243"/>
    <w:rsid w:val="002F69B3"/>
    <w:rsid w:val="00317620"/>
    <w:rsid w:val="00331B2B"/>
    <w:rsid w:val="00331CDE"/>
    <w:rsid w:val="00343CAE"/>
    <w:rsid w:val="0035373B"/>
    <w:rsid w:val="003553CA"/>
    <w:rsid w:val="0035556D"/>
    <w:rsid w:val="003560AC"/>
    <w:rsid w:val="00356E11"/>
    <w:rsid w:val="003669BA"/>
    <w:rsid w:val="0037308A"/>
    <w:rsid w:val="003809EA"/>
    <w:rsid w:val="003814A5"/>
    <w:rsid w:val="003830A1"/>
    <w:rsid w:val="00395148"/>
    <w:rsid w:val="003968DD"/>
    <w:rsid w:val="003A3BDD"/>
    <w:rsid w:val="003A7941"/>
    <w:rsid w:val="003B029B"/>
    <w:rsid w:val="003B349A"/>
    <w:rsid w:val="003C17FC"/>
    <w:rsid w:val="003C1E92"/>
    <w:rsid w:val="003C7792"/>
    <w:rsid w:val="003C7A5B"/>
    <w:rsid w:val="003D0908"/>
    <w:rsid w:val="003D3E6F"/>
    <w:rsid w:val="003E2C01"/>
    <w:rsid w:val="003E4E72"/>
    <w:rsid w:val="003E53CA"/>
    <w:rsid w:val="003F1178"/>
    <w:rsid w:val="003F4762"/>
    <w:rsid w:val="003F678E"/>
    <w:rsid w:val="00410ACD"/>
    <w:rsid w:val="00412A47"/>
    <w:rsid w:val="0042261C"/>
    <w:rsid w:val="00424ED5"/>
    <w:rsid w:val="00433CDB"/>
    <w:rsid w:val="004361E3"/>
    <w:rsid w:val="00436A88"/>
    <w:rsid w:val="0044176F"/>
    <w:rsid w:val="0045389C"/>
    <w:rsid w:val="004553FF"/>
    <w:rsid w:val="00456F0A"/>
    <w:rsid w:val="00460FDC"/>
    <w:rsid w:val="004670D5"/>
    <w:rsid w:val="00472429"/>
    <w:rsid w:val="004765A2"/>
    <w:rsid w:val="0048256F"/>
    <w:rsid w:val="00485A05"/>
    <w:rsid w:val="00494EBF"/>
    <w:rsid w:val="00496AF0"/>
    <w:rsid w:val="004A070C"/>
    <w:rsid w:val="004A1C21"/>
    <w:rsid w:val="004B12AB"/>
    <w:rsid w:val="004B38E9"/>
    <w:rsid w:val="004B4837"/>
    <w:rsid w:val="004C38C7"/>
    <w:rsid w:val="004C46A2"/>
    <w:rsid w:val="004D241A"/>
    <w:rsid w:val="004E3656"/>
    <w:rsid w:val="004E5C89"/>
    <w:rsid w:val="004F281E"/>
    <w:rsid w:val="004F3658"/>
    <w:rsid w:val="00501BF9"/>
    <w:rsid w:val="00501F11"/>
    <w:rsid w:val="0051104F"/>
    <w:rsid w:val="00514043"/>
    <w:rsid w:val="0052098B"/>
    <w:rsid w:val="0052333E"/>
    <w:rsid w:val="00536AAC"/>
    <w:rsid w:val="00537E3B"/>
    <w:rsid w:val="00541634"/>
    <w:rsid w:val="00543433"/>
    <w:rsid w:val="005447EC"/>
    <w:rsid w:val="0054485B"/>
    <w:rsid w:val="005449CE"/>
    <w:rsid w:val="0054556D"/>
    <w:rsid w:val="00550C1E"/>
    <w:rsid w:val="005637CA"/>
    <w:rsid w:val="00564091"/>
    <w:rsid w:val="00577A8A"/>
    <w:rsid w:val="005811A0"/>
    <w:rsid w:val="005821A8"/>
    <w:rsid w:val="005841B7"/>
    <w:rsid w:val="00584B96"/>
    <w:rsid w:val="00586D3A"/>
    <w:rsid w:val="00590CD4"/>
    <w:rsid w:val="005924FB"/>
    <w:rsid w:val="00594A2F"/>
    <w:rsid w:val="005A2549"/>
    <w:rsid w:val="005A4011"/>
    <w:rsid w:val="005A48D7"/>
    <w:rsid w:val="005A56DF"/>
    <w:rsid w:val="005A7CCB"/>
    <w:rsid w:val="005A7E75"/>
    <w:rsid w:val="005B081D"/>
    <w:rsid w:val="005B7DBA"/>
    <w:rsid w:val="005C0690"/>
    <w:rsid w:val="005C5B9A"/>
    <w:rsid w:val="005C5BD3"/>
    <w:rsid w:val="005D490B"/>
    <w:rsid w:val="005F25FF"/>
    <w:rsid w:val="005F3006"/>
    <w:rsid w:val="006041A5"/>
    <w:rsid w:val="00606551"/>
    <w:rsid w:val="00610138"/>
    <w:rsid w:val="00614319"/>
    <w:rsid w:val="00614EA6"/>
    <w:rsid w:val="00631A87"/>
    <w:rsid w:val="00632576"/>
    <w:rsid w:val="00640218"/>
    <w:rsid w:val="00645756"/>
    <w:rsid w:val="00655B7A"/>
    <w:rsid w:val="00661D59"/>
    <w:rsid w:val="00662B47"/>
    <w:rsid w:val="00663F1E"/>
    <w:rsid w:val="00664880"/>
    <w:rsid w:val="00666578"/>
    <w:rsid w:val="00666D0B"/>
    <w:rsid w:val="00670C64"/>
    <w:rsid w:val="00675D30"/>
    <w:rsid w:val="00680D2D"/>
    <w:rsid w:val="00681FC5"/>
    <w:rsid w:val="00682341"/>
    <w:rsid w:val="00684D39"/>
    <w:rsid w:val="00693B4A"/>
    <w:rsid w:val="006942B1"/>
    <w:rsid w:val="006960A2"/>
    <w:rsid w:val="006C0BFD"/>
    <w:rsid w:val="006C43EB"/>
    <w:rsid w:val="006C5AED"/>
    <w:rsid w:val="006C76E2"/>
    <w:rsid w:val="006D3E81"/>
    <w:rsid w:val="006D3F18"/>
    <w:rsid w:val="006E444C"/>
    <w:rsid w:val="006E7F2B"/>
    <w:rsid w:val="00702FCC"/>
    <w:rsid w:val="00704D38"/>
    <w:rsid w:val="00706E20"/>
    <w:rsid w:val="00711BC9"/>
    <w:rsid w:val="0072289D"/>
    <w:rsid w:val="00722972"/>
    <w:rsid w:val="0072463C"/>
    <w:rsid w:val="007269F9"/>
    <w:rsid w:val="00730B46"/>
    <w:rsid w:val="00732F5C"/>
    <w:rsid w:val="007379C8"/>
    <w:rsid w:val="0074004F"/>
    <w:rsid w:val="007416CD"/>
    <w:rsid w:val="00742221"/>
    <w:rsid w:val="00743CE6"/>
    <w:rsid w:val="00747273"/>
    <w:rsid w:val="007530EF"/>
    <w:rsid w:val="007558FB"/>
    <w:rsid w:val="007606D2"/>
    <w:rsid w:val="0076197B"/>
    <w:rsid w:val="00770C6A"/>
    <w:rsid w:val="007818CE"/>
    <w:rsid w:val="00783ED1"/>
    <w:rsid w:val="00793CC4"/>
    <w:rsid w:val="007A01E6"/>
    <w:rsid w:val="007B6375"/>
    <w:rsid w:val="007B6A91"/>
    <w:rsid w:val="007B7189"/>
    <w:rsid w:val="007C15BA"/>
    <w:rsid w:val="007C42B9"/>
    <w:rsid w:val="007C5C54"/>
    <w:rsid w:val="007C7D28"/>
    <w:rsid w:val="007D31F9"/>
    <w:rsid w:val="007D4515"/>
    <w:rsid w:val="007F1FA2"/>
    <w:rsid w:val="007F3C16"/>
    <w:rsid w:val="007F3E8A"/>
    <w:rsid w:val="00801D0A"/>
    <w:rsid w:val="0080392E"/>
    <w:rsid w:val="008039FE"/>
    <w:rsid w:val="00807AD5"/>
    <w:rsid w:val="00810F30"/>
    <w:rsid w:val="00814223"/>
    <w:rsid w:val="008155D1"/>
    <w:rsid w:val="00824052"/>
    <w:rsid w:val="008240BA"/>
    <w:rsid w:val="00824AB2"/>
    <w:rsid w:val="00832190"/>
    <w:rsid w:val="00837CC1"/>
    <w:rsid w:val="00841ADF"/>
    <w:rsid w:val="0084373A"/>
    <w:rsid w:val="00855020"/>
    <w:rsid w:val="00855AED"/>
    <w:rsid w:val="00862D2B"/>
    <w:rsid w:val="0086589D"/>
    <w:rsid w:val="00873CE2"/>
    <w:rsid w:val="00875CAE"/>
    <w:rsid w:val="00891270"/>
    <w:rsid w:val="0089183E"/>
    <w:rsid w:val="00891DAE"/>
    <w:rsid w:val="00892350"/>
    <w:rsid w:val="0089342A"/>
    <w:rsid w:val="00894562"/>
    <w:rsid w:val="00897E0B"/>
    <w:rsid w:val="008A6008"/>
    <w:rsid w:val="008A7339"/>
    <w:rsid w:val="008B24B5"/>
    <w:rsid w:val="008B3B0F"/>
    <w:rsid w:val="008B5495"/>
    <w:rsid w:val="008B7D37"/>
    <w:rsid w:val="008C51A7"/>
    <w:rsid w:val="008D7F19"/>
    <w:rsid w:val="008E1E84"/>
    <w:rsid w:val="008E3256"/>
    <w:rsid w:val="008E5B87"/>
    <w:rsid w:val="008E7A33"/>
    <w:rsid w:val="008F06B8"/>
    <w:rsid w:val="008F0860"/>
    <w:rsid w:val="009035E7"/>
    <w:rsid w:val="00910797"/>
    <w:rsid w:val="009143E0"/>
    <w:rsid w:val="009147CB"/>
    <w:rsid w:val="00915D13"/>
    <w:rsid w:val="00942DEC"/>
    <w:rsid w:val="00942FE9"/>
    <w:rsid w:val="00944DF9"/>
    <w:rsid w:val="00950781"/>
    <w:rsid w:val="00951C5E"/>
    <w:rsid w:val="0095415A"/>
    <w:rsid w:val="00955025"/>
    <w:rsid w:val="00956515"/>
    <w:rsid w:val="00960C0C"/>
    <w:rsid w:val="00960C51"/>
    <w:rsid w:val="0096145A"/>
    <w:rsid w:val="0096311F"/>
    <w:rsid w:val="00966B15"/>
    <w:rsid w:val="009676C7"/>
    <w:rsid w:val="00967DCD"/>
    <w:rsid w:val="00971B96"/>
    <w:rsid w:val="00995613"/>
    <w:rsid w:val="009A5D36"/>
    <w:rsid w:val="009A7DF1"/>
    <w:rsid w:val="009B0A71"/>
    <w:rsid w:val="009C4F34"/>
    <w:rsid w:val="009C6184"/>
    <w:rsid w:val="009D1C4F"/>
    <w:rsid w:val="009D3B22"/>
    <w:rsid w:val="009D7B76"/>
    <w:rsid w:val="009F0FE2"/>
    <w:rsid w:val="009F42D5"/>
    <w:rsid w:val="009F4DF9"/>
    <w:rsid w:val="00A13DC2"/>
    <w:rsid w:val="00A1442D"/>
    <w:rsid w:val="00A2117A"/>
    <w:rsid w:val="00A31673"/>
    <w:rsid w:val="00A35FB2"/>
    <w:rsid w:val="00A440FC"/>
    <w:rsid w:val="00A44A14"/>
    <w:rsid w:val="00A53F3E"/>
    <w:rsid w:val="00A56D4A"/>
    <w:rsid w:val="00A62C42"/>
    <w:rsid w:val="00A657A7"/>
    <w:rsid w:val="00A67987"/>
    <w:rsid w:val="00A84F32"/>
    <w:rsid w:val="00A86032"/>
    <w:rsid w:val="00A91650"/>
    <w:rsid w:val="00A97167"/>
    <w:rsid w:val="00AA0D02"/>
    <w:rsid w:val="00AA3D66"/>
    <w:rsid w:val="00AA6307"/>
    <w:rsid w:val="00AA6489"/>
    <w:rsid w:val="00AA6E88"/>
    <w:rsid w:val="00AB09CC"/>
    <w:rsid w:val="00AB720D"/>
    <w:rsid w:val="00AC23DF"/>
    <w:rsid w:val="00AD0D23"/>
    <w:rsid w:val="00AD42B8"/>
    <w:rsid w:val="00AD5208"/>
    <w:rsid w:val="00AD72EE"/>
    <w:rsid w:val="00AD7FD3"/>
    <w:rsid w:val="00AE1D8E"/>
    <w:rsid w:val="00AE2881"/>
    <w:rsid w:val="00AE5148"/>
    <w:rsid w:val="00AF209A"/>
    <w:rsid w:val="00AF3E8E"/>
    <w:rsid w:val="00B02216"/>
    <w:rsid w:val="00B02B7B"/>
    <w:rsid w:val="00B074AD"/>
    <w:rsid w:val="00B11907"/>
    <w:rsid w:val="00B12F61"/>
    <w:rsid w:val="00B14247"/>
    <w:rsid w:val="00B223A7"/>
    <w:rsid w:val="00B24EC2"/>
    <w:rsid w:val="00B32E95"/>
    <w:rsid w:val="00B411C6"/>
    <w:rsid w:val="00B4376F"/>
    <w:rsid w:val="00B51508"/>
    <w:rsid w:val="00B54694"/>
    <w:rsid w:val="00B62052"/>
    <w:rsid w:val="00B62CED"/>
    <w:rsid w:val="00B65427"/>
    <w:rsid w:val="00B7663E"/>
    <w:rsid w:val="00B80D4C"/>
    <w:rsid w:val="00B814BB"/>
    <w:rsid w:val="00B9626A"/>
    <w:rsid w:val="00BD376F"/>
    <w:rsid w:val="00BD4540"/>
    <w:rsid w:val="00BD6158"/>
    <w:rsid w:val="00BD6392"/>
    <w:rsid w:val="00BE2FBA"/>
    <w:rsid w:val="00BE48A6"/>
    <w:rsid w:val="00BF1742"/>
    <w:rsid w:val="00BF58E8"/>
    <w:rsid w:val="00C00F25"/>
    <w:rsid w:val="00C1187F"/>
    <w:rsid w:val="00C16F34"/>
    <w:rsid w:val="00C26A54"/>
    <w:rsid w:val="00C30F32"/>
    <w:rsid w:val="00C349DC"/>
    <w:rsid w:val="00C43D5C"/>
    <w:rsid w:val="00C56445"/>
    <w:rsid w:val="00C606D4"/>
    <w:rsid w:val="00C72CC8"/>
    <w:rsid w:val="00C74101"/>
    <w:rsid w:val="00C81377"/>
    <w:rsid w:val="00C8540F"/>
    <w:rsid w:val="00C85D5D"/>
    <w:rsid w:val="00C909F6"/>
    <w:rsid w:val="00C91CB5"/>
    <w:rsid w:val="00C96874"/>
    <w:rsid w:val="00CA055A"/>
    <w:rsid w:val="00CA0C74"/>
    <w:rsid w:val="00CA4CA8"/>
    <w:rsid w:val="00CA520D"/>
    <w:rsid w:val="00CA56D5"/>
    <w:rsid w:val="00CA7472"/>
    <w:rsid w:val="00CB1E34"/>
    <w:rsid w:val="00CB6E26"/>
    <w:rsid w:val="00CC06CD"/>
    <w:rsid w:val="00CD118B"/>
    <w:rsid w:val="00CE7682"/>
    <w:rsid w:val="00CF09D9"/>
    <w:rsid w:val="00D05957"/>
    <w:rsid w:val="00D1065F"/>
    <w:rsid w:val="00D1294F"/>
    <w:rsid w:val="00D140DD"/>
    <w:rsid w:val="00D17E97"/>
    <w:rsid w:val="00D20106"/>
    <w:rsid w:val="00D205D9"/>
    <w:rsid w:val="00D21853"/>
    <w:rsid w:val="00D3551A"/>
    <w:rsid w:val="00D37256"/>
    <w:rsid w:val="00D43984"/>
    <w:rsid w:val="00D46355"/>
    <w:rsid w:val="00D46957"/>
    <w:rsid w:val="00D514D1"/>
    <w:rsid w:val="00D51825"/>
    <w:rsid w:val="00D55D58"/>
    <w:rsid w:val="00D762CA"/>
    <w:rsid w:val="00D76F1D"/>
    <w:rsid w:val="00D87238"/>
    <w:rsid w:val="00D95437"/>
    <w:rsid w:val="00D976D1"/>
    <w:rsid w:val="00D97E87"/>
    <w:rsid w:val="00DA27E2"/>
    <w:rsid w:val="00DA6B97"/>
    <w:rsid w:val="00DA6CCF"/>
    <w:rsid w:val="00DB0FAE"/>
    <w:rsid w:val="00DB7DD3"/>
    <w:rsid w:val="00DC4600"/>
    <w:rsid w:val="00DC4D86"/>
    <w:rsid w:val="00DC5723"/>
    <w:rsid w:val="00DE194B"/>
    <w:rsid w:val="00DE3818"/>
    <w:rsid w:val="00DE53E7"/>
    <w:rsid w:val="00DF1C14"/>
    <w:rsid w:val="00DF5D22"/>
    <w:rsid w:val="00DF7918"/>
    <w:rsid w:val="00E07CD2"/>
    <w:rsid w:val="00E12603"/>
    <w:rsid w:val="00E144AD"/>
    <w:rsid w:val="00E1737D"/>
    <w:rsid w:val="00E24E2A"/>
    <w:rsid w:val="00E33CFC"/>
    <w:rsid w:val="00E432B7"/>
    <w:rsid w:val="00E516F2"/>
    <w:rsid w:val="00E5598B"/>
    <w:rsid w:val="00E5747C"/>
    <w:rsid w:val="00E624C7"/>
    <w:rsid w:val="00E71101"/>
    <w:rsid w:val="00E80C85"/>
    <w:rsid w:val="00E91C7C"/>
    <w:rsid w:val="00E93A2D"/>
    <w:rsid w:val="00E954F9"/>
    <w:rsid w:val="00EA2672"/>
    <w:rsid w:val="00EA6F53"/>
    <w:rsid w:val="00EB4CE4"/>
    <w:rsid w:val="00EB5355"/>
    <w:rsid w:val="00EB6115"/>
    <w:rsid w:val="00EB6406"/>
    <w:rsid w:val="00EC1548"/>
    <w:rsid w:val="00EC5386"/>
    <w:rsid w:val="00EC55EA"/>
    <w:rsid w:val="00ED19AE"/>
    <w:rsid w:val="00EE4513"/>
    <w:rsid w:val="00EE7BF1"/>
    <w:rsid w:val="00EF363B"/>
    <w:rsid w:val="00EF7547"/>
    <w:rsid w:val="00EF7FE9"/>
    <w:rsid w:val="00F05942"/>
    <w:rsid w:val="00F10BC8"/>
    <w:rsid w:val="00F12176"/>
    <w:rsid w:val="00F13A4F"/>
    <w:rsid w:val="00F14566"/>
    <w:rsid w:val="00F23F2E"/>
    <w:rsid w:val="00F27DA5"/>
    <w:rsid w:val="00F44284"/>
    <w:rsid w:val="00F502F5"/>
    <w:rsid w:val="00F51F25"/>
    <w:rsid w:val="00F54FF3"/>
    <w:rsid w:val="00F62EB6"/>
    <w:rsid w:val="00F66F82"/>
    <w:rsid w:val="00F71C47"/>
    <w:rsid w:val="00F8021D"/>
    <w:rsid w:val="00F80D40"/>
    <w:rsid w:val="00F829C3"/>
    <w:rsid w:val="00F91448"/>
    <w:rsid w:val="00FA168A"/>
    <w:rsid w:val="00FA262C"/>
    <w:rsid w:val="00FA6597"/>
    <w:rsid w:val="00FB135E"/>
    <w:rsid w:val="00FB37ED"/>
    <w:rsid w:val="00FB70E1"/>
    <w:rsid w:val="00FB753D"/>
    <w:rsid w:val="00FC0378"/>
    <w:rsid w:val="00FC24F9"/>
    <w:rsid w:val="00FC297A"/>
    <w:rsid w:val="00FD1131"/>
    <w:rsid w:val="00FD2728"/>
    <w:rsid w:val="00FD4C55"/>
    <w:rsid w:val="00FE292B"/>
    <w:rsid w:val="00FE585A"/>
    <w:rsid w:val="00FF7981"/>
    <w:rsid w:val="3EE074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7B6D"/>
  <w15:docId w15:val="{0D35A413-FBFE-49C9-A661-7D25F0FA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lang w:val="ro-RO" w:eastAsia="en-GB"/>
    </w:rPr>
  </w:style>
  <w:style w:type="paragraph" w:styleId="Heading1">
    <w:name w:val="heading 1"/>
    <w:basedOn w:val="Normal"/>
    <w:next w:val="Normal"/>
    <w:link w:val="Heading1Char"/>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link w:val="Heading2Char"/>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40" w:after="0"/>
      <w:outlineLvl w:val="4"/>
    </w:pPr>
    <w:rPr>
      <w:rFonts w:ascii="Cambria" w:eastAsia="Cambria" w:hAnsi="Cambria" w:cs="Cambria"/>
      <w:color w:val="366091"/>
    </w:rPr>
  </w:style>
  <w:style w:type="paragraph" w:styleId="Heading6">
    <w:name w:val="heading 6"/>
    <w:basedOn w:val="Normal"/>
    <w:next w:val="Normal"/>
    <w:pPr>
      <w:keepNext/>
      <w:keepLines/>
      <w:spacing w:before="40" w:after="0"/>
      <w:outlineLvl w:val="5"/>
    </w:pPr>
    <w:rPr>
      <w:rFonts w:ascii="Cambria" w:eastAsia="Cambria" w:hAnsi="Cambria" w:cs="Cambria"/>
      <w:color w:val="243F61"/>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widowControl w:val="0"/>
      <w:spacing w:after="0" w:line="240" w:lineRule="auto"/>
      <w:ind w:left="3130" w:right="3148"/>
      <w:jc w:val="center"/>
    </w:pPr>
    <w:rPr>
      <w:rFonts w:ascii="Cambria" w:eastAsia="Cambria" w:hAnsi="Cambria" w:cs="Cambria"/>
      <w:b/>
      <w:sz w:val="32"/>
      <w:szCs w:val="32"/>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qFormat/>
    <w:pPr>
      <w:spacing w:after="100"/>
      <w:ind w:left="220"/>
    </w:pPr>
  </w:style>
  <w:style w:type="table" w:customStyle="1" w:styleId="TableNormal1">
    <w:name w:val="Table Normal1"/>
    <w:tblPr>
      <w:tblCellMar>
        <w:top w:w="0" w:type="dxa"/>
        <w:left w:w="0" w:type="dxa"/>
        <w:bottom w:w="0" w:type="dxa"/>
        <w:right w:w="0" w:type="dxa"/>
      </w:tblCellMar>
    </w:tblPr>
  </w:style>
  <w:style w:type="table" w:customStyle="1" w:styleId="Style13">
    <w:name w:val="_Style 13"/>
    <w:basedOn w:val="TableNormal1"/>
    <w:qFormat/>
    <w:pPr>
      <w:widowControl w:val="0"/>
    </w:pPr>
    <w:tblPr>
      <w:tblCellMar>
        <w:left w:w="108" w:type="dxa"/>
        <w:right w:w="108" w:type="dxa"/>
      </w:tblCellMar>
    </w:tblPr>
  </w:style>
  <w:style w:type="table" w:customStyle="1" w:styleId="Style14">
    <w:name w:val="_Style 14"/>
    <w:basedOn w:val="TableNormal1"/>
    <w:tblPr/>
  </w:style>
  <w:style w:type="table" w:customStyle="1" w:styleId="Style15">
    <w:name w:val="_Style 15"/>
    <w:basedOn w:val="TableNormal1"/>
    <w:tblPr/>
  </w:style>
  <w:style w:type="table" w:customStyle="1" w:styleId="Style16">
    <w:name w:val="_Style 16"/>
    <w:basedOn w:val="TableNormal1"/>
    <w:tblPr/>
  </w:style>
  <w:style w:type="table" w:customStyle="1" w:styleId="Style17">
    <w:name w:val="_Style 17"/>
    <w:basedOn w:val="TableNormal1"/>
    <w:tblPr/>
  </w:style>
  <w:style w:type="table" w:customStyle="1" w:styleId="Style18">
    <w:name w:val="_Style 18"/>
    <w:basedOn w:val="TableNormal1"/>
    <w:pPr>
      <w:widowControl w:val="0"/>
    </w:pPr>
    <w:tblPr>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Style19">
    <w:name w:val="_Style 19"/>
    <w:basedOn w:val="TableNormal1"/>
    <w:tblPr/>
  </w:style>
  <w:style w:type="table" w:customStyle="1" w:styleId="Style20">
    <w:name w:val="_Style 20"/>
    <w:basedOn w:val="TableNormal1"/>
    <w:tblPr/>
  </w:style>
  <w:style w:type="table" w:customStyle="1" w:styleId="Style21">
    <w:name w:val="_Style 21"/>
    <w:basedOn w:val="TableNormal1"/>
    <w:tblPr/>
  </w:style>
  <w:style w:type="table" w:customStyle="1" w:styleId="Style22">
    <w:name w:val="_Style 22"/>
    <w:basedOn w:val="TableNormal1"/>
    <w:tblPr/>
  </w:style>
  <w:style w:type="table" w:customStyle="1" w:styleId="Style23">
    <w:name w:val="_Style 23"/>
    <w:basedOn w:val="TableNormal1"/>
    <w:qFormat/>
    <w:tblPr/>
  </w:style>
  <w:style w:type="table" w:customStyle="1" w:styleId="Style24">
    <w:name w:val="_Style 24"/>
    <w:basedOn w:val="TableNormal1"/>
    <w:tblPr/>
  </w:style>
  <w:style w:type="table" w:customStyle="1" w:styleId="Style25">
    <w:name w:val="_Style 25"/>
    <w:basedOn w:val="TableNormal1"/>
    <w:tblPr/>
  </w:style>
  <w:style w:type="table" w:customStyle="1" w:styleId="Style26">
    <w:name w:val="_Style 26"/>
    <w:basedOn w:val="TableNormal1"/>
    <w:tblPr/>
  </w:style>
  <w:style w:type="table" w:customStyle="1" w:styleId="Style27">
    <w:name w:val="_Style 27"/>
    <w:basedOn w:val="TableNormal1"/>
    <w:tblPr/>
  </w:style>
  <w:style w:type="table" w:customStyle="1" w:styleId="Style28">
    <w:name w:val="_Style 28"/>
    <w:basedOn w:val="TableNormal1"/>
    <w:qFormat/>
    <w:tblPr/>
  </w:style>
  <w:style w:type="table" w:customStyle="1" w:styleId="Style29">
    <w:name w:val="_Style 29"/>
    <w:basedOn w:val="TableNormal1"/>
    <w:qFormat/>
    <w:tblPr/>
  </w:style>
  <w:style w:type="table" w:customStyle="1" w:styleId="Style30">
    <w:name w:val="_Style 30"/>
    <w:basedOn w:val="TableNormal1"/>
    <w:tblPr/>
  </w:style>
  <w:style w:type="table" w:customStyle="1" w:styleId="Style31">
    <w:name w:val="_Style 31"/>
    <w:basedOn w:val="TableNormal1"/>
    <w:tblPr>
      <w:tblCellMar>
        <w:left w:w="115" w:type="dxa"/>
        <w:right w:w="115" w:type="dxa"/>
      </w:tblCellMar>
    </w:tblPr>
  </w:style>
  <w:style w:type="table" w:customStyle="1" w:styleId="Style32">
    <w:name w:val="_Style 32"/>
    <w:basedOn w:val="TableNormal1"/>
    <w:qFormat/>
    <w:tblPr>
      <w:tblCellMar>
        <w:left w:w="115" w:type="dxa"/>
        <w:right w:w="115" w:type="dxa"/>
      </w:tblCellMar>
    </w:tblPr>
  </w:style>
  <w:style w:type="table" w:customStyle="1" w:styleId="Style33">
    <w:name w:val="_Style 33"/>
    <w:basedOn w:val="TableNormal1"/>
    <w:qFormat/>
    <w:tblPr/>
  </w:style>
  <w:style w:type="table" w:customStyle="1" w:styleId="Style34">
    <w:name w:val="_Style 34"/>
    <w:basedOn w:val="TableNormal1"/>
    <w:tblPr/>
  </w:style>
  <w:style w:type="table" w:customStyle="1" w:styleId="Style35">
    <w:name w:val="_Style 35"/>
    <w:basedOn w:val="TableNormal1"/>
    <w:pPr>
      <w:widowControl w:val="0"/>
    </w:pPr>
    <w:tblPr>
      <w:tblCellMar>
        <w:left w:w="108" w:type="dxa"/>
        <w:right w:w="108" w:type="dxa"/>
      </w:tblCellMar>
    </w:tblPr>
  </w:style>
  <w:style w:type="table" w:customStyle="1" w:styleId="Style36">
    <w:name w:val="_Style 36"/>
    <w:basedOn w:val="TableNormal1"/>
    <w:qFormat/>
    <w:tblPr/>
  </w:style>
  <w:style w:type="table" w:customStyle="1" w:styleId="Style37">
    <w:name w:val="_Style 37"/>
    <w:basedOn w:val="TableNormal1"/>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Tablecaption">
    <w:name w:val="Table caption_"/>
    <w:basedOn w:val="DefaultParagraphFont"/>
    <w:link w:val="Tablecaption0"/>
    <w:qFormat/>
    <w:rPr>
      <w:rFonts w:ascii="Times New Roman" w:eastAsia="Times New Roman" w:hAnsi="Times New Roman" w:cs="Times New Roman"/>
    </w:rPr>
  </w:style>
  <w:style w:type="paragraph" w:customStyle="1" w:styleId="Tablecaption0">
    <w:name w:val="Table caption"/>
    <w:basedOn w:val="Normal"/>
    <w:link w:val="Tablecaption"/>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pPr>
    <w:rPr>
      <w:lang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E79" w:themeColor="accent1" w:themeShade="80"/>
    </w:rPr>
  </w:style>
  <w:style w:type="character" w:customStyle="1" w:styleId="Bodytext2">
    <w:name w:val="Body text (2)_"/>
    <w:basedOn w:val="DefaultParagraphFont"/>
    <w:link w:val="Bodytext20"/>
    <w:qFormat/>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pPr>
      <w:widowControl w:val="0"/>
      <w:shd w:val="clear" w:color="auto" w:fill="FFFFFF"/>
      <w:spacing w:before="180" w:after="180" w:line="234" w:lineRule="exact"/>
      <w:ind w:hanging="360"/>
      <w:jc w:val="both"/>
    </w:pPr>
    <w:rPr>
      <w:rFonts w:ascii="Trebuchet MS" w:eastAsia="Trebuchet MS" w:hAnsi="Trebuchet MS" w:cs="Trebuchet MS"/>
      <w:sz w:val="20"/>
      <w:szCs w:val="20"/>
    </w:rPr>
  </w:style>
  <w:style w:type="character" w:customStyle="1" w:styleId="BookTitle1">
    <w:name w:val="Book Title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qFormat/>
    <w:rPr>
      <w:rFonts w:ascii="Cambria" w:eastAsia="Cambria" w:hAnsi="Cambria" w:cs="Cambria"/>
      <w:color w:val="366091"/>
      <w:sz w:val="32"/>
      <w:szCs w:val="32"/>
    </w:rPr>
  </w:style>
  <w:style w:type="character" w:customStyle="1" w:styleId="Heading2Char">
    <w:name w:val="Heading 2 Char"/>
    <w:basedOn w:val="DefaultParagraphFont"/>
    <w:link w:val="Heading2"/>
    <w:qFormat/>
    <w:rPr>
      <w:rFonts w:ascii="Cambria" w:eastAsia="Cambria" w:hAnsi="Cambria" w:cs="Cambria"/>
      <w:color w:val="366091"/>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OCHeading1">
    <w:name w:val="TOC Heading1"/>
    <w:basedOn w:val="Heading1"/>
    <w:next w:val="Normal"/>
    <w:uiPriority w:val="39"/>
    <w:unhideWhenUsed/>
    <w:qFormat/>
    <w:pPr>
      <w:spacing w:line="259" w:lineRule="auto"/>
      <w:outlineLvl w:val="9"/>
    </w:pPr>
    <w:rPr>
      <w:rFonts w:asciiTheme="majorHAnsi" w:eastAsiaTheme="majorEastAsia" w:hAnsiTheme="majorHAnsi" w:cstheme="majorBidi"/>
      <w:color w:val="2E74B5" w:themeColor="accent1" w:themeShade="BF"/>
      <w:lang w:val="en-US" w:eastAsia="en-US"/>
    </w:rPr>
  </w:style>
  <w:style w:type="paragraph" w:styleId="NoSpacing">
    <w:name w:val="No Spacing"/>
    <w:uiPriority w:val="1"/>
    <w:qFormat/>
    <w:rPr>
      <w:sz w:val="22"/>
      <w:szCs w:val="22"/>
      <w:lang w:val="ro-RO" w:eastAsia="en-GB"/>
    </w:rPr>
  </w:style>
  <w:style w:type="paragraph" w:customStyle="1" w:styleId="Revision1">
    <w:name w:val="Revision1"/>
    <w:hidden/>
    <w:uiPriority w:val="99"/>
    <w:semiHidden/>
    <w:rPr>
      <w:sz w:val="22"/>
      <w:szCs w:val="22"/>
      <w:lang w:val="ro-RO" w:eastAsia="en-GB"/>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ro-RO" w:eastAsia="en-GB"/>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basedOn w:val="DefaultParagraphFont"/>
    <w:link w:val="ListParagraph"/>
    <w:uiPriority w:val="34"/>
    <w:qFormat/>
  </w:style>
  <w:style w:type="paragraph" w:styleId="Revision">
    <w:name w:val="Revision"/>
    <w:hidden/>
    <w:uiPriority w:val="99"/>
    <w:semiHidden/>
    <w:rsid w:val="00C349DC"/>
    <w:rPr>
      <w:sz w:val="22"/>
      <w:szCs w:val="22"/>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7FA1C50-5731-47F0-AE2D-CB90B4B825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Popescu Valentin</dc:creator>
  <cp:lastModifiedBy>doina diaconescu</cp:lastModifiedBy>
  <cp:revision>9</cp:revision>
  <cp:lastPrinted>2022-06-22T12:29:00Z</cp:lastPrinted>
  <dcterms:created xsi:type="dcterms:W3CDTF">2022-12-13T15:47:00Z</dcterms:created>
  <dcterms:modified xsi:type="dcterms:W3CDTF">2022-12-14T08:46:00Z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3216935AA84D46B098DBCCBBA4279DA4</vt:lpwstr>
  </property>
</Properties>
</file>