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EC31E2B" w14:textId="77777777" w:rsidR="007818CE" w:rsidRPr="00363CCF" w:rsidRDefault="007818CE">
      <w:pPr>
        <w:pStyle w:val="NoSpacing"/>
        <w:jc w:val="both"/>
        <w:rPr>
          <w:rFonts w:asciiTheme="majorHAnsi" w:hAnsiTheme="majorHAnsi" w:cstheme="majorHAnsi"/>
          <w:color w:val="002060"/>
        </w:rPr>
      </w:pPr>
    </w:p>
    <w:p w14:paraId="713454B9" w14:textId="77777777" w:rsidR="007818CE" w:rsidRPr="00363CCF" w:rsidRDefault="007818CE">
      <w:pPr>
        <w:pStyle w:val="NoSpacing"/>
        <w:jc w:val="both"/>
        <w:rPr>
          <w:rFonts w:asciiTheme="majorHAnsi" w:hAnsiTheme="majorHAnsi" w:cstheme="majorHAnsi"/>
          <w:color w:val="002060"/>
        </w:rPr>
      </w:pPr>
    </w:p>
    <w:p w14:paraId="31CE759E" w14:textId="77777777" w:rsidR="007818CE" w:rsidRPr="00363CCF" w:rsidRDefault="007818CE">
      <w:pPr>
        <w:pStyle w:val="NoSpacing"/>
        <w:jc w:val="both"/>
        <w:rPr>
          <w:rFonts w:asciiTheme="majorHAnsi" w:hAnsiTheme="majorHAnsi" w:cstheme="majorHAnsi"/>
          <w:color w:val="002060"/>
        </w:rPr>
      </w:pPr>
    </w:p>
    <w:p w14:paraId="34CBEA40" w14:textId="77777777" w:rsidR="007818CE" w:rsidRPr="002D0A75" w:rsidRDefault="007818CE">
      <w:pPr>
        <w:pStyle w:val="NoSpacing"/>
        <w:jc w:val="both"/>
        <w:rPr>
          <w:rFonts w:asciiTheme="majorHAnsi" w:hAnsiTheme="majorHAnsi" w:cstheme="majorHAnsi"/>
          <w:b/>
          <w:bCs/>
          <w:color w:val="002060"/>
        </w:rPr>
      </w:pPr>
    </w:p>
    <w:p w14:paraId="2E0CA92B" w14:textId="5883010B" w:rsidR="00FB70E1" w:rsidRPr="002D0A75" w:rsidRDefault="00000000">
      <w:pPr>
        <w:pStyle w:val="NoSpacing"/>
        <w:jc w:val="both"/>
        <w:rPr>
          <w:rFonts w:asciiTheme="majorHAnsi" w:hAnsiTheme="majorHAnsi" w:cstheme="majorHAnsi"/>
          <w:b/>
          <w:bCs/>
          <w:color w:val="002060"/>
        </w:rPr>
      </w:pPr>
      <w:r w:rsidRPr="002D0A75">
        <w:rPr>
          <w:rFonts w:asciiTheme="majorHAnsi" w:hAnsiTheme="majorHAnsi" w:cstheme="majorHAnsi"/>
          <w:b/>
          <w:bCs/>
          <w:color w:val="002060"/>
        </w:rPr>
        <w:t xml:space="preserve">ANEXA </w:t>
      </w:r>
      <w:r w:rsidR="00C96874" w:rsidRPr="002D0A75">
        <w:rPr>
          <w:rFonts w:asciiTheme="majorHAnsi" w:hAnsiTheme="majorHAnsi" w:cstheme="majorHAnsi"/>
          <w:b/>
          <w:bCs/>
          <w:color w:val="002060"/>
        </w:rPr>
        <w:t>9</w:t>
      </w:r>
    </w:p>
    <w:p w14:paraId="36C292CA" w14:textId="77777777" w:rsidR="00FB70E1" w:rsidRPr="002D0A75" w:rsidRDefault="00FB70E1">
      <w:pPr>
        <w:pStyle w:val="NoSpacing"/>
        <w:jc w:val="both"/>
        <w:rPr>
          <w:rFonts w:asciiTheme="majorHAnsi" w:hAnsiTheme="majorHAnsi" w:cstheme="majorHAnsi"/>
          <w:b/>
          <w:bCs/>
          <w:color w:val="002060"/>
        </w:rPr>
      </w:pPr>
    </w:p>
    <w:p w14:paraId="618623C0" w14:textId="77777777" w:rsidR="00FB70E1" w:rsidRPr="002D0A75" w:rsidRDefault="00000000">
      <w:pPr>
        <w:pStyle w:val="NoSpacing"/>
        <w:jc w:val="center"/>
        <w:rPr>
          <w:rFonts w:asciiTheme="majorHAnsi" w:hAnsiTheme="majorHAnsi" w:cstheme="majorHAnsi"/>
          <w:b/>
          <w:bCs/>
          <w:color w:val="002060"/>
        </w:rPr>
      </w:pPr>
      <w:r w:rsidRPr="002D0A75">
        <w:rPr>
          <w:rFonts w:asciiTheme="majorHAnsi" w:hAnsiTheme="majorHAnsi" w:cstheme="majorHAnsi"/>
          <w:b/>
          <w:bCs/>
          <w:color w:val="002060"/>
        </w:rPr>
        <w:t>GRILA DE EVALUARE A ELIGIBILITĂȚII SOLICITANTULUI ȘI A PROIECTULUI</w:t>
      </w:r>
    </w:p>
    <w:p w14:paraId="72166AD1" w14:textId="77777777" w:rsidR="00C349DC" w:rsidRPr="00363CCF" w:rsidRDefault="00C349DC" w:rsidP="00C349DC">
      <w:pPr>
        <w:pStyle w:val="NoSpacing"/>
        <w:rPr>
          <w:rFonts w:asciiTheme="majorHAnsi" w:hAnsiTheme="majorHAnsi" w:cstheme="majorHAnsi"/>
          <w:color w:val="002060"/>
        </w:rPr>
      </w:pPr>
    </w:p>
    <w:p w14:paraId="610CCD9C" w14:textId="77777777" w:rsidR="00FB70E1" w:rsidRPr="00363CCF" w:rsidRDefault="00FB70E1">
      <w:pPr>
        <w:pStyle w:val="NoSpacing"/>
        <w:jc w:val="both"/>
        <w:rPr>
          <w:rFonts w:asciiTheme="majorHAnsi" w:hAnsiTheme="majorHAnsi" w:cstheme="majorHAnsi"/>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0531"/>
        <w:gridCol w:w="1069"/>
      </w:tblGrid>
      <w:tr w:rsidR="007F3E8A" w:rsidRPr="00363CCF" w14:paraId="711D939C" w14:textId="77777777" w:rsidTr="00AF209A">
        <w:trPr>
          <w:tblHeader/>
        </w:trPr>
        <w:tc>
          <w:tcPr>
            <w:tcW w:w="520" w:type="pct"/>
            <w:shd w:val="clear" w:color="auto" w:fill="DEEAF6"/>
          </w:tcPr>
          <w:p w14:paraId="4338B2E9"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Nr.</w:t>
            </w:r>
          </w:p>
        </w:tc>
        <w:tc>
          <w:tcPr>
            <w:tcW w:w="4068" w:type="pct"/>
            <w:shd w:val="clear" w:color="auto" w:fill="DEEAF6"/>
          </w:tcPr>
          <w:p w14:paraId="71347B4B"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Criterii</w:t>
            </w:r>
          </w:p>
        </w:tc>
        <w:tc>
          <w:tcPr>
            <w:tcW w:w="413" w:type="pct"/>
            <w:shd w:val="clear" w:color="auto" w:fill="DEEAF6"/>
          </w:tcPr>
          <w:p w14:paraId="056AE69C"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Îndeplinit da/nu</w:t>
            </w:r>
          </w:p>
        </w:tc>
      </w:tr>
      <w:tr w:rsidR="007F3E8A" w:rsidRPr="00363CCF" w14:paraId="57344655" w14:textId="77777777" w:rsidTr="00AF209A">
        <w:tc>
          <w:tcPr>
            <w:tcW w:w="520" w:type="pct"/>
            <w:shd w:val="clear" w:color="auto" w:fill="auto"/>
          </w:tcPr>
          <w:p w14:paraId="16B4B692" w14:textId="77777777" w:rsidR="00FB70E1" w:rsidRPr="00363CCF"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1FEC4F02" w14:textId="2D6C941B" w:rsidR="00C349DC" w:rsidRPr="00363CCF" w:rsidRDefault="00000000" w:rsidP="00FA6597">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Proiectul este propus de un solicitant eligibil</w:t>
            </w:r>
            <w:r w:rsidR="00363CCF">
              <w:rPr>
                <w:rStyle w:val="Emphasis"/>
                <w:rFonts w:asciiTheme="majorHAnsi" w:hAnsiTheme="majorHAnsi" w:cstheme="majorHAnsi"/>
                <w:i w:val="0"/>
                <w:iCs w:val="0"/>
                <w:color w:val="002060"/>
              </w:rPr>
              <w:t>.</w:t>
            </w:r>
          </w:p>
        </w:tc>
        <w:tc>
          <w:tcPr>
            <w:tcW w:w="413" w:type="pct"/>
            <w:shd w:val="clear" w:color="auto" w:fill="auto"/>
          </w:tcPr>
          <w:p w14:paraId="479FC423"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7F3E8A" w:rsidRPr="00363CCF" w14:paraId="3E140583" w14:textId="77777777" w:rsidTr="00AF209A">
        <w:tc>
          <w:tcPr>
            <w:tcW w:w="520" w:type="pct"/>
            <w:shd w:val="clear" w:color="auto" w:fill="auto"/>
          </w:tcPr>
          <w:p w14:paraId="77E5A6FA" w14:textId="77777777" w:rsidR="007F3E8A" w:rsidRPr="00363CCF" w:rsidRDefault="007F3E8A"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4043B956" w14:textId="397A89E1" w:rsidR="007F3E8A" w:rsidRPr="00363CCF" w:rsidRDefault="007F3E8A" w:rsidP="00FA6597">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Aplicația conține</w:t>
            </w:r>
            <w:r w:rsidR="00743CE6" w:rsidRPr="00363CCF">
              <w:rPr>
                <w:rStyle w:val="Emphasis"/>
                <w:rFonts w:asciiTheme="majorHAnsi" w:hAnsiTheme="majorHAnsi" w:cstheme="majorHAnsi"/>
                <w:i w:val="0"/>
                <w:iCs w:val="0"/>
                <w:color w:val="002060"/>
              </w:rPr>
              <w:t xml:space="preserve"> toate</w:t>
            </w:r>
            <w:r w:rsidRPr="00363CCF">
              <w:rPr>
                <w:rStyle w:val="Emphasis"/>
                <w:rFonts w:asciiTheme="majorHAnsi" w:hAnsiTheme="majorHAnsi" w:cstheme="majorHAnsi"/>
                <w:i w:val="0"/>
                <w:iCs w:val="0"/>
                <w:color w:val="002060"/>
              </w:rPr>
              <w:t xml:space="preserve"> tipurile de activități </w:t>
            </w:r>
            <w:r w:rsidRPr="00363CCF">
              <w:rPr>
                <w:rStyle w:val="Emphasis"/>
                <w:rFonts w:asciiTheme="majorHAnsi" w:hAnsiTheme="majorHAnsi" w:cstheme="majorHAnsi"/>
                <w:i w:val="0"/>
                <w:iCs w:val="0"/>
                <w:color w:val="002060"/>
                <w:u w:val="single"/>
              </w:rPr>
              <w:t>obligatorii</w:t>
            </w:r>
            <w:r w:rsidR="00363CCF">
              <w:rPr>
                <w:rStyle w:val="Emphasis"/>
                <w:rFonts w:asciiTheme="majorHAnsi" w:hAnsiTheme="majorHAnsi" w:cstheme="majorHAnsi"/>
                <w:i w:val="0"/>
                <w:iCs w:val="0"/>
                <w:color w:val="002060"/>
                <w:u w:val="single"/>
              </w:rPr>
              <w:t>.</w:t>
            </w:r>
          </w:p>
        </w:tc>
        <w:tc>
          <w:tcPr>
            <w:tcW w:w="413" w:type="pct"/>
            <w:shd w:val="clear" w:color="auto" w:fill="auto"/>
          </w:tcPr>
          <w:p w14:paraId="0129DD1B" w14:textId="6060B49A" w:rsidR="007F3E8A" w:rsidRPr="00363CCF" w:rsidRDefault="007F3E8A">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7F3E8A" w:rsidRPr="00363CCF" w14:paraId="0272BA8F" w14:textId="77777777" w:rsidTr="00AF209A">
        <w:tc>
          <w:tcPr>
            <w:tcW w:w="520" w:type="pct"/>
            <w:shd w:val="clear" w:color="auto" w:fill="auto"/>
          </w:tcPr>
          <w:p w14:paraId="342D954B" w14:textId="77777777" w:rsidR="00FB70E1" w:rsidRPr="00363CCF"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53C53670" w14:textId="2D084DD0"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 xml:space="preserve">Aplicația are un plan de achiziții care se încadrează </w:t>
            </w:r>
            <w:r w:rsidR="00EA2672" w:rsidRPr="00363CCF">
              <w:rPr>
                <w:rStyle w:val="Emphasis"/>
                <w:rFonts w:asciiTheme="majorHAnsi" w:hAnsiTheme="majorHAnsi" w:cstheme="majorHAnsi"/>
                <w:i w:val="0"/>
                <w:iCs w:val="0"/>
                <w:color w:val="002060"/>
              </w:rPr>
              <w:t>î</w:t>
            </w:r>
            <w:r w:rsidRPr="00363CCF">
              <w:rPr>
                <w:rStyle w:val="Emphasis"/>
                <w:rFonts w:asciiTheme="majorHAnsi" w:hAnsiTheme="majorHAnsi" w:cstheme="majorHAnsi"/>
                <w:i w:val="0"/>
                <w:iCs w:val="0"/>
                <w:color w:val="002060"/>
              </w:rPr>
              <w:t>n obiectivul apelului</w:t>
            </w:r>
            <w:r w:rsidR="00363CCF">
              <w:rPr>
                <w:rStyle w:val="Emphasis"/>
                <w:rFonts w:asciiTheme="majorHAnsi" w:hAnsiTheme="majorHAnsi" w:cstheme="majorHAnsi"/>
                <w:i w:val="0"/>
                <w:iCs w:val="0"/>
                <w:color w:val="002060"/>
              </w:rPr>
              <w:t>.</w:t>
            </w:r>
          </w:p>
        </w:tc>
        <w:tc>
          <w:tcPr>
            <w:tcW w:w="413" w:type="pct"/>
            <w:shd w:val="clear" w:color="auto" w:fill="auto"/>
          </w:tcPr>
          <w:p w14:paraId="4FC63882"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7F3E8A" w:rsidRPr="00363CCF" w14:paraId="63BAD025" w14:textId="77777777" w:rsidTr="00AF209A">
        <w:tc>
          <w:tcPr>
            <w:tcW w:w="520" w:type="pct"/>
            <w:shd w:val="clear" w:color="auto" w:fill="auto"/>
          </w:tcPr>
          <w:p w14:paraId="066B9F93" w14:textId="77777777" w:rsidR="00FB70E1" w:rsidRPr="00363CCF"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3C4B606D" w14:textId="329DEC92" w:rsidR="00C349DC" w:rsidRPr="00363CCF" w:rsidRDefault="00000000" w:rsidP="002F5861">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Bugetul solicitat este asociat exclusiv categoriilor de investiții eligibile menționate în Ghidul Solicitantului</w:t>
            </w:r>
            <w:r w:rsidR="00363CCF">
              <w:rPr>
                <w:rStyle w:val="Emphasis"/>
                <w:rFonts w:asciiTheme="majorHAnsi" w:hAnsiTheme="majorHAnsi" w:cstheme="majorHAnsi"/>
                <w:i w:val="0"/>
                <w:iCs w:val="0"/>
                <w:color w:val="002060"/>
              </w:rPr>
              <w:t>.</w:t>
            </w:r>
          </w:p>
        </w:tc>
        <w:tc>
          <w:tcPr>
            <w:tcW w:w="413" w:type="pct"/>
            <w:shd w:val="clear" w:color="auto" w:fill="auto"/>
          </w:tcPr>
          <w:p w14:paraId="32BEFB48"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601301" w:rsidRPr="00363CCF" w14:paraId="00481D9A" w14:textId="77777777" w:rsidTr="00AF209A">
        <w:tc>
          <w:tcPr>
            <w:tcW w:w="520" w:type="pct"/>
            <w:shd w:val="clear" w:color="auto" w:fill="auto"/>
          </w:tcPr>
          <w:p w14:paraId="7D8F5836" w14:textId="77777777" w:rsidR="00601301" w:rsidRPr="00363CCF" w:rsidRDefault="0060130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7F380F4B" w14:textId="52E87A08" w:rsidR="00601301" w:rsidRPr="00363CCF" w:rsidRDefault="00601301">
            <w:pPr>
              <w:pStyle w:val="NoSpacing"/>
              <w:jc w:val="both"/>
              <w:rPr>
                <w:rStyle w:val="Emphasis"/>
                <w:rFonts w:asciiTheme="majorHAnsi" w:hAnsiTheme="majorHAnsi" w:cstheme="majorHAnsi"/>
                <w:i w:val="0"/>
                <w:iCs w:val="0"/>
                <w:color w:val="002060"/>
              </w:rPr>
            </w:pPr>
            <w:r w:rsidRPr="00363CCF">
              <w:rPr>
                <w:rFonts w:asciiTheme="majorHAnsi" w:hAnsiTheme="majorHAnsi" w:cstheme="majorHAnsi"/>
                <w:color w:val="002060"/>
              </w:rPr>
              <w:t xml:space="preserve">Achiziționarea laboratoarelor inteligente </w:t>
            </w:r>
            <w:r w:rsidR="00363CCF" w:rsidRPr="00363CCF">
              <w:rPr>
                <w:rFonts w:asciiTheme="majorHAnsi" w:hAnsiTheme="majorHAnsi" w:cstheme="majorHAnsi"/>
                <w:color w:val="002060"/>
              </w:rPr>
              <w:t xml:space="preserve">cuprinde </w:t>
            </w:r>
            <w:r w:rsidRPr="00363CCF">
              <w:rPr>
                <w:rFonts w:asciiTheme="majorHAnsi" w:hAnsiTheme="majorHAnsi" w:cstheme="majorHAnsi"/>
                <w:color w:val="002060"/>
                <w:u w:val="single"/>
              </w:rPr>
              <w:t>obligatoriu</w:t>
            </w:r>
            <w:r w:rsidRPr="00363CCF">
              <w:rPr>
                <w:rFonts w:asciiTheme="majorHAnsi" w:hAnsiTheme="majorHAnsi" w:cstheme="majorHAnsi"/>
                <w:color w:val="002060"/>
              </w:rPr>
              <w:t xml:space="preserve"> dotările specifice trunchiului comun</w:t>
            </w:r>
            <w:r w:rsidR="00363CCF">
              <w:rPr>
                <w:rFonts w:asciiTheme="majorHAnsi" w:hAnsiTheme="majorHAnsi" w:cstheme="majorHAnsi"/>
                <w:color w:val="002060"/>
              </w:rPr>
              <w:t>.</w:t>
            </w:r>
          </w:p>
        </w:tc>
        <w:tc>
          <w:tcPr>
            <w:tcW w:w="413" w:type="pct"/>
            <w:shd w:val="clear" w:color="auto" w:fill="auto"/>
          </w:tcPr>
          <w:p w14:paraId="24AF9DDE" w14:textId="77777777" w:rsidR="00601301" w:rsidRPr="00363CCF" w:rsidRDefault="00601301">
            <w:pPr>
              <w:pStyle w:val="NoSpacing"/>
              <w:jc w:val="both"/>
              <w:rPr>
                <w:rStyle w:val="Emphasis"/>
                <w:rFonts w:asciiTheme="majorHAnsi" w:hAnsiTheme="majorHAnsi" w:cstheme="majorHAnsi"/>
                <w:i w:val="0"/>
                <w:iCs w:val="0"/>
                <w:color w:val="002060"/>
              </w:rPr>
            </w:pPr>
          </w:p>
        </w:tc>
      </w:tr>
      <w:tr w:rsidR="00743CE6" w:rsidRPr="00363CCF" w14:paraId="1719521A" w14:textId="77777777" w:rsidTr="00AF209A">
        <w:tc>
          <w:tcPr>
            <w:tcW w:w="520" w:type="pct"/>
            <w:shd w:val="clear" w:color="auto" w:fill="auto"/>
          </w:tcPr>
          <w:p w14:paraId="768BBA7A" w14:textId="77777777" w:rsidR="00743CE6" w:rsidRPr="00363CCF" w:rsidRDefault="00743CE6"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697DC47E" w14:textId="0515E4C5" w:rsidR="00743CE6" w:rsidRPr="00363CCF" w:rsidRDefault="00601301">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Maximum</w:t>
            </w:r>
            <w:r w:rsidRPr="00363CCF">
              <w:rPr>
                <w:rStyle w:val="Emphasis"/>
                <w:rFonts w:asciiTheme="majorHAnsi" w:hAnsiTheme="majorHAnsi" w:cstheme="majorHAnsi"/>
                <w:i w:val="0"/>
                <w:iCs w:val="0"/>
              </w:rPr>
              <w:t xml:space="preserve"> </w:t>
            </w:r>
            <w:r w:rsidR="00743CE6" w:rsidRPr="00363CCF">
              <w:rPr>
                <w:rStyle w:val="Emphasis"/>
                <w:rFonts w:asciiTheme="majorHAnsi" w:hAnsiTheme="majorHAnsi" w:cstheme="majorHAnsi"/>
                <w:i w:val="0"/>
                <w:iCs w:val="0"/>
                <w:color w:val="002060"/>
              </w:rPr>
              <w:t>50% din buget</w:t>
            </w:r>
            <w:r w:rsidR="004B4837" w:rsidRPr="00363CCF">
              <w:rPr>
                <w:rStyle w:val="Emphasis"/>
                <w:rFonts w:asciiTheme="majorHAnsi" w:hAnsiTheme="majorHAnsi" w:cstheme="majorHAnsi"/>
                <w:i w:val="0"/>
                <w:iCs w:val="0"/>
                <w:color w:val="002060"/>
              </w:rPr>
              <w:t>ul proiectului</w:t>
            </w:r>
            <w:r w:rsidR="00743CE6" w:rsidRPr="00363CCF">
              <w:rPr>
                <w:rStyle w:val="Emphasis"/>
                <w:rFonts w:asciiTheme="majorHAnsi" w:hAnsiTheme="majorHAnsi" w:cstheme="majorHAnsi"/>
                <w:i w:val="0"/>
                <w:iCs w:val="0"/>
                <w:color w:val="002060"/>
              </w:rPr>
              <w:t xml:space="preserve"> este alocat opțional și diferențiat și </w:t>
            </w:r>
            <w:r w:rsidRPr="00363CCF">
              <w:rPr>
                <w:rStyle w:val="Emphasis"/>
                <w:rFonts w:asciiTheme="majorHAnsi" w:hAnsiTheme="majorHAnsi" w:cstheme="majorHAnsi"/>
                <w:i w:val="0"/>
                <w:iCs w:val="0"/>
                <w:color w:val="002060"/>
              </w:rPr>
              <w:t>minimum</w:t>
            </w:r>
            <w:r w:rsidRPr="00363CCF">
              <w:rPr>
                <w:rStyle w:val="Emphasis"/>
                <w:rFonts w:asciiTheme="majorHAnsi" w:hAnsiTheme="majorHAnsi" w:cstheme="majorHAnsi"/>
                <w:i w:val="0"/>
                <w:iCs w:val="0"/>
              </w:rPr>
              <w:t xml:space="preserve"> </w:t>
            </w:r>
            <w:r w:rsidR="00743CE6" w:rsidRPr="00363CCF">
              <w:rPr>
                <w:rStyle w:val="Emphasis"/>
                <w:rFonts w:asciiTheme="majorHAnsi" w:hAnsiTheme="majorHAnsi" w:cstheme="majorHAnsi"/>
                <w:i w:val="0"/>
                <w:iCs w:val="0"/>
                <w:color w:val="002060"/>
              </w:rPr>
              <w:t>50% este alocat trunchiului comun</w:t>
            </w:r>
            <w:r w:rsidR="00363CCF">
              <w:rPr>
                <w:rStyle w:val="Emphasis"/>
                <w:rFonts w:asciiTheme="majorHAnsi" w:hAnsiTheme="majorHAnsi" w:cstheme="majorHAnsi"/>
                <w:i w:val="0"/>
                <w:iCs w:val="0"/>
                <w:color w:val="002060"/>
              </w:rPr>
              <w:t>.</w:t>
            </w:r>
          </w:p>
        </w:tc>
        <w:tc>
          <w:tcPr>
            <w:tcW w:w="413" w:type="pct"/>
            <w:shd w:val="clear" w:color="auto" w:fill="auto"/>
          </w:tcPr>
          <w:p w14:paraId="18E7FE73" w14:textId="7894C8D4" w:rsidR="00743CE6" w:rsidRPr="00363CCF" w:rsidRDefault="00743CE6">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7F3E8A" w:rsidRPr="00363CCF" w14:paraId="4D68A0A2" w14:textId="77777777" w:rsidTr="00AF209A">
        <w:tc>
          <w:tcPr>
            <w:tcW w:w="520" w:type="pct"/>
            <w:shd w:val="clear" w:color="auto" w:fill="auto"/>
          </w:tcPr>
          <w:p w14:paraId="10D0173A" w14:textId="77777777" w:rsidR="00FB70E1" w:rsidRPr="00363CCF"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1C83AAE1" w14:textId="33F61B6E" w:rsidR="00C349DC" w:rsidRPr="00363CCF" w:rsidRDefault="00000000" w:rsidP="002F5861">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 xml:space="preserve">Sunt menționate </w:t>
            </w:r>
            <w:r w:rsidR="00363CCF" w:rsidRPr="00363CCF">
              <w:rPr>
                <w:rStyle w:val="Emphasis"/>
                <w:rFonts w:asciiTheme="majorHAnsi" w:hAnsiTheme="majorHAnsi" w:cstheme="majorHAnsi"/>
                <w:i w:val="0"/>
                <w:iCs w:val="0"/>
                <w:color w:val="002060"/>
              </w:rPr>
              <w:t>măsuri</w:t>
            </w:r>
            <w:r w:rsidRPr="00363CCF">
              <w:rPr>
                <w:rStyle w:val="Emphasis"/>
                <w:rFonts w:asciiTheme="majorHAnsi" w:hAnsiTheme="majorHAnsi" w:cstheme="majorHAnsi"/>
                <w:i w:val="0"/>
                <w:iCs w:val="0"/>
                <w:color w:val="002060"/>
              </w:rPr>
              <w:t xml:space="preserve"> de asigurare a vizibilității proiectului</w:t>
            </w:r>
            <w:r w:rsidR="00363CCF">
              <w:rPr>
                <w:rStyle w:val="Emphasis"/>
                <w:rFonts w:asciiTheme="majorHAnsi" w:hAnsiTheme="majorHAnsi" w:cstheme="majorHAnsi"/>
                <w:i w:val="0"/>
                <w:iCs w:val="0"/>
                <w:color w:val="002060"/>
              </w:rPr>
              <w:t>.</w:t>
            </w:r>
          </w:p>
        </w:tc>
        <w:tc>
          <w:tcPr>
            <w:tcW w:w="413" w:type="pct"/>
            <w:shd w:val="clear" w:color="auto" w:fill="auto"/>
          </w:tcPr>
          <w:p w14:paraId="023F31DD"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7F3E8A" w:rsidRPr="00363CCF" w14:paraId="39D968E7" w14:textId="77777777" w:rsidTr="00AF209A">
        <w:trPr>
          <w:trHeight w:val="70"/>
        </w:trPr>
        <w:tc>
          <w:tcPr>
            <w:tcW w:w="520" w:type="pct"/>
            <w:shd w:val="clear" w:color="auto" w:fill="auto"/>
          </w:tcPr>
          <w:p w14:paraId="130030B3" w14:textId="77777777" w:rsidR="00FB70E1" w:rsidRPr="00363CCF"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09590305" w14:textId="07BE5849" w:rsidR="00FB70E1" w:rsidRPr="00363CCF" w:rsidRDefault="00EB5355">
            <w:pPr>
              <w:pStyle w:val="TableParagraph"/>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 xml:space="preserve">Bugetul se </w:t>
            </w:r>
            <w:r w:rsidR="00363CCF" w:rsidRPr="00363CCF">
              <w:rPr>
                <w:rStyle w:val="Emphasis"/>
                <w:rFonts w:asciiTheme="majorHAnsi" w:hAnsiTheme="majorHAnsi" w:cstheme="majorHAnsi"/>
                <w:i w:val="0"/>
                <w:iCs w:val="0"/>
                <w:color w:val="002060"/>
              </w:rPr>
              <w:t>î</w:t>
            </w:r>
            <w:r w:rsidRPr="00363CCF">
              <w:rPr>
                <w:rStyle w:val="Emphasis"/>
                <w:rFonts w:asciiTheme="majorHAnsi" w:hAnsiTheme="majorHAnsi" w:cstheme="majorHAnsi"/>
                <w:i w:val="0"/>
                <w:iCs w:val="0"/>
                <w:color w:val="002060"/>
              </w:rPr>
              <w:t>ncadreaz</w:t>
            </w:r>
            <w:r w:rsidR="00363CCF" w:rsidRPr="00363CCF">
              <w:rPr>
                <w:rStyle w:val="Emphasis"/>
                <w:rFonts w:asciiTheme="majorHAnsi" w:hAnsiTheme="majorHAnsi" w:cstheme="majorHAnsi"/>
                <w:i w:val="0"/>
                <w:iCs w:val="0"/>
                <w:color w:val="002060"/>
              </w:rPr>
              <w:t>ă</w:t>
            </w:r>
            <w:r w:rsidRPr="00363CCF">
              <w:rPr>
                <w:rStyle w:val="Emphasis"/>
                <w:rFonts w:asciiTheme="majorHAnsi" w:hAnsiTheme="majorHAnsi" w:cstheme="majorHAnsi"/>
                <w:i w:val="0"/>
                <w:iCs w:val="0"/>
                <w:color w:val="002060"/>
              </w:rPr>
              <w:t xml:space="preserve"> </w:t>
            </w:r>
            <w:r w:rsidR="00363CCF">
              <w:rPr>
                <w:rStyle w:val="Emphasis"/>
                <w:rFonts w:asciiTheme="majorHAnsi" w:hAnsiTheme="majorHAnsi" w:cstheme="majorHAnsi"/>
                <w:i w:val="0"/>
                <w:iCs w:val="0"/>
                <w:color w:val="002060"/>
              </w:rPr>
              <w:t>î</w:t>
            </w:r>
            <w:r w:rsidRPr="00363CCF">
              <w:rPr>
                <w:rStyle w:val="Emphasis"/>
                <w:rFonts w:asciiTheme="majorHAnsi" w:hAnsiTheme="majorHAnsi" w:cstheme="majorHAnsi"/>
                <w:i w:val="0"/>
                <w:iCs w:val="0"/>
                <w:color w:val="002060"/>
              </w:rPr>
              <w:t>n valoarea maxim</w:t>
            </w:r>
            <w:r w:rsidR="00363CCF">
              <w:rPr>
                <w:rStyle w:val="Emphasis"/>
                <w:rFonts w:asciiTheme="majorHAnsi" w:hAnsiTheme="majorHAnsi" w:cstheme="majorHAnsi"/>
                <w:i w:val="0"/>
                <w:iCs w:val="0"/>
                <w:color w:val="002060"/>
              </w:rPr>
              <w:t>ă</w:t>
            </w:r>
            <w:r w:rsidRPr="00363CCF">
              <w:rPr>
                <w:rStyle w:val="Emphasis"/>
                <w:rFonts w:asciiTheme="majorHAnsi" w:hAnsiTheme="majorHAnsi" w:cstheme="majorHAnsi"/>
                <w:i w:val="0"/>
                <w:iCs w:val="0"/>
                <w:color w:val="002060"/>
              </w:rPr>
              <w:t xml:space="preserve"> stabilită de ghid</w:t>
            </w:r>
          </w:p>
        </w:tc>
        <w:tc>
          <w:tcPr>
            <w:tcW w:w="413" w:type="pct"/>
            <w:shd w:val="clear" w:color="auto" w:fill="auto"/>
          </w:tcPr>
          <w:p w14:paraId="36D58EF0"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CD34A8" w:rsidRPr="00363CCF" w14:paraId="18839A12" w14:textId="77777777" w:rsidTr="00AF209A">
        <w:trPr>
          <w:trHeight w:val="70"/>
        </w:trPr>
        <w:tc>
          <w:tcPr>
            <w:tcW w:w="520" w:type="pct"/>
            <w:shd w:val="clear" w:color="auto" w:fill="auto"/>
          </w:tcPr>
          <w:p w14:paraId="3EAC7FF6" w14:textId="77777777" w:rsidR="00CD34A8" w:rsidRPr="00363CCF" w:rsidRDefault="00CD34A8"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7AB5C54C" w14:textId="298FF271" w:rsidR="00CD34A8" w:rsidRPr="00363CCF" w:rsidRDefault="000919F3" w:rsidP="00E54BFA">
            <w:pPr>
              <w:spacing w:after="0" w:line="240" w:lineRule="auto"/>
              <w:jc w:val="both"/>
              <w:rPr>
                <w:rStyle w:val="Emphasis"/>
                <w:rFonts w:asciiTheme="majorHAnsi" w:hAnsiTheme="majorHAnsi" w:cstheme="majorHAnsi"/>
                <w:i w:val="0"/>
                <w:iCs w:val="0"/>
                <w:color w:val="002060"/>
              </w:rPr>
            </w:pPr>
            <w:r>
              <w:rPr>
                <w:rStyle w:val="Emphasis"/>
                <w:rFonts w:asciiTheme="majorHAnsi" w:hAnsiTheme="majorHAnsi" w:cstheme="majorHAnsi"/>
                <w:i w:val="0"/>
                <w:iCs w:val="0"/>
                <w:color w:val="002060"/>
              </w:rPr>
              <w:t>Valorile indicatorilor obligatorii  respecta prevederile ghidului</w:t>
            </w:r>
          </w:p>
        </w:tc>
        <w:tc>
          <w:tcPr>
            <w:tcW w:w="413" w:type="pct"/>
            <w:shd w:val="clear" w:color="auto" w:fill="auto"/>
          </w:tcPr>
          <w:p w14:paraId="2A5EF902" w14:textId="0AC23CA4" w:rsidR="00CD34A8" w:rsidRPr="00363CCF" w:rsidRDefault="00CD34A8">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7F3E8A" w:rsidRPr="00363CCF" w14:paraId="407A9123" w14:textId="77777777" w:rsidTr="00AF209A">
        <w:tc>
          <w:tcPr>
            <w:tcW w:w="520" w:type="pct"/>
            <w:shd w:val="clear" w:color="auto" w:fill="auto"/>
          </w:tcPr>
          <w:p w14:paraId="210296C3" w14:textId="77777777" w:rsidR="00FB70E1" w:rsidRPr="00363CCF"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7B5E8343" w14:textId="1EE64A3A" w:rsidR="00FB70E1" w:rsidRPr="00363CCF" w:rsidRDefault="007B6B72">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 xml:space="preserve">Planificarea graficului activităților proiectului nu </w:t>
            </w:r>
            <w:r w:rsidR="00363CCF" w:rsidRPr="00363CCF">
              <w:rPr>
                <w:rStyle w:val="Emphasis"/>
                <w:rFonts w:asciiTheme="majorHAnsi" w:hAnsiTheme="majorHAnsi" w:cstheme="majorHAnsi"/>
                <w:i w:val="0"/>
                <w:iCs w:val="0"/>
                <w:color w:val="002060"/>
              </w:rPr>
              <w:t>depășește</w:t>
            </w:r>
            <w:r w:rsidRPr="00363CCF">
              <w:rPr>
                <w:rStyle w:val="Emphasis"/>
                <w:rFonts w:asciiTheme="majorHAnsi" w:hAnsiTheme="majorHAnsi" w:cstheme="majorHAnsi"/>
                <w:i w:val="0"/>
                <w:iCs w:val="0"/>
                <w:color w:val="002060"/>
              </w:rPr>
              <w:t xml:space="preserve"> </w:t>
            </w:r>
            <w:r w:rsidR="00601301" w:rsidRPr="00363CCF">
              <w:rPr>
                <w:rStyle w:val="Emphasis"/>
                <w:rFonts w:asciiTheme="majorHAnsi" w:hAnsiTheme="majorHAnsi" w:cstheme="majorHAnsi"/>
                <w:i w:val="0"/>
                <w:iCs w:val="0"/>
                <w:color w:val="002060"/>
              </w:rPr>
              <w:t xml:space="preserve">data de 31 </w:t>
            </w:r>
            <w:r w:rsidR="00CD34A8" w:rsidRPr="00363CCF">
              <w:rPr>
                <w:rStyle w:val="Emphasis"/>
                <w:rFonts w:asciiTheme="majorHAnsi" w:hAnsiTheme="majorHAnsi" w:cstheme="majorHAnsi"/>
                <w:i w:val="0"/>
                <w:iCs w:val="0"/>
                <w:color w:val="002060"/>
              </w:rPr>
              <w:t>ianuarie</w:t>
            </w:r>
            <w:r w:rsidR="00601301" w:rsidRPr="00363CCF">
              <w:rPr>
                <w:rStyle w:val="Emphasis"/>
                <w:rFonts w:asciiTheme="majorHAnsi" w:hAnsiTheme="majorHAnsi" w:cstheme="majorHAnsi"/>
                <w:i w:val="0"/>
                <w:iCs w:val="0"/>
                <w:color w:val="002060"/>
              </w:rPr>
              <w:t xml:space="preserve"> 2025</w:t>
            </w:r>
            <w:r w:rsidR="00363CCF">
              <w:rPr>
                <w:rStyle w:val="Emphasis"/>
                <w:rFonts w:asciiTheme="majorHAnsi" w:hAnsiTheme="majorHAnsi" w:cstheme="majorHAnsi"/>
                <w:i w:val="0"/>
                <w:iCs w:val="0"/>
                <w:color w:val="002060"/>
              </w:rPr>
              <w:t>.</w:t>
            </w:r>
          </w:p>
        </w:tc>
        <w:tc>
          <w:tcPr>
            <w:tcW w:w="413" w:type="pct"/>
            <w:shd w:val="clear" w:color="auto" w:fill="auto"/>
          </w:tcPr>
          <w:p w14:paraId="73DEAC07"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614319" w:rsidRPr="00363CCF" w14:paraId="04B7285A" w14:textId="77777777" w:rsidTr="00AF209A">
        <w:tc>
          <w:tcPr>
            <w:tcW w:w="520" w:type="pct"/>
            <w:shd w:val="clear" w:color="auto" w:fill="auto"/>
          </w:tcPr>
          <w:p w14:paraId="356B4F26" w14:textId="77777777" w:rsidR="00614319" w:rsidRPr="00363CCF" w:rsidRDefault="00614319"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009FB016" w14:textId="77777777" w:rsidR="00601301" w:rsidRPr="00363CCF" w:rsidRDefault="00601301">
            <w:pPr>
              <w:pStyle w:val="NoSpacing"/>
              <w:jc w:val="both"/>
              <w:rPr>
                <w:rFonts w:asciiTheme="majorHAnsi" w:hAnsiTheme="majorHAnsi" w:cstheme="majorHAnsi"/>
                <w:color w:val="002060"/>
              </w:rPr>
            </w:pPr>
            <w:r w:rsidRPr="00363CCF">
              <w:rPr>
                <w:rFonts w:asciiTheme="majorHAnsi" w:hAnsiTheme="majorHAnsi" w:cstheme="majorHAnsi"/>
                <w:color w:val="002060"/>
              </w:rPr>
              <w:t>Pentru unitățile de învățământ particulare</w:t>
            </w:r>
          </w:p>
          <w:p w14:paraId="70C82564" w14:textId="21363E16" w:rsidR="00614319" w:rsidRPr="00363CCF" w:rsidRDefault="002F5861">
            <w:pPr>
              <w:pStyle w:val="NoSpacing"/>
              <w:jc w:val="both"/>
              <w:rPr>
                <w:rStyle w:val="Emphasis"/>
                <w:rFonts w:asciiTheme="majorHAnsi" w:hAnsiTheme="majorHAnsi" w:cstheme="majorHAnsi"/>
                <w:i w:val="0"/>
                <w:iCs w:val="0"/>
                <w:color w:val="002060"/>
              </w:rPr>
            </w:pPr>
            <w:r w:rsidRPr="00363CCF">
              <w:rPr>
                <w:rFonts w:asciiTheme="majorHAnsi" w:hAnsiTheme="majorHAnsi" w:cstheme="majorHAnsi"/>
                <w:color w:val="002060"/>
              </w:rPr>
              <w:t>Este demonstrată fie natura neeconomică a activităților pentru care va fi utilizată investiția finanțată, fie transferul avantajului financiar integral către elevi. Sunt prezentate min</w:t>
            </w:r>
            <w:r w:rsidR="00363CCF">
              <w:rPr>
                <w:rFonts w:asciiTheme="majorHAnsi" w:hAnsiTheme="majorHAnsi" w:cstheme="majorHAnsi"/>
                <w:color w:val="002060"/>
              </w:rPr>
              <w:t>i</w:t>
            </w:r>
            <w:r w:rsidR="00363CCF">
              <w:t>mum</w:t>
            </w:r>
            <w:r w:rsidRPr="00363CCF">
              <w:rPr>
                <w:rFonts w:asciiTheme="majorHAnsi" w:hAnsiTheme="majorHAnsi" w:cstheme="majorHAnsi"/>
                <w:color w:val="002060"/>
              </w:rPr>
              <w:t xml:space="preserve"> 2 </w:t>
            </w:r>
            <w:r w:rsidR="00363CCF" w:rsidRPr="00363CCF">
              <w:rPr>
                <w:rFonts w:asciiTheme="majorHAnsi" w:hAnsiTheme="majorHAnsi" w:cstheme="majorHAnsi"/>
                <w:color w:val="002060"/>
              </w:rPr>
              <w:t>m</w:t>
            </w:r>
            <w:r w:rsidR="00363CCF">
              <w:rPr>
                <w:rFonts w:asciiTheme="majorHAnsi" w:hAnsiTheme="majorHAnsi" w:cstheme="majorHAnsi"/>
                <w:color w:val="002060"/>
              </w:rPr>
              <w:t>ă</w:t>
            </w:r>
            <w:r w:rsidR="00363CCF" w:rsidRPr="00363CCF">
              <w:rPr>
                <w:rFonts w:asciiTheme="majorHAnsi" w:hAnsiTheme="majorHAnsi" w:cstheme="majorHAnsi"/>
                <w:color w:val="002060"/>
              </w:rPr>
              <w:t>suri</w:t>
            </w:r>
            <w:r w:rsidR="00363CCF">
              <w:rPr>
                <w:rFonts w:asciiTheme="majorHAnsi" w:hAnsiTheme="majorHAnsi" w:cstheme="majorHAnsi"/>
                <w:color w:val="002060"/>
              </w:rPr>
              <w:t xml:space="preserve"> </w:t>
            </w:r>
            <w:r w:rsidR="00363CCF">
              <w:t>în acest sens</w:t>
            </w:r>
            <w:r w:rsidRPr="00363CCF">
              <w:rPr>
                <w:rFonts w:asciiTheme="majorHAnsi" w:hAnsiTheme="majorHAnsi" w:cstheme="majorHAnsi"/>
                <w:color w:val="002060"/>
              </w:rPr>
              <w:t>.</w:t>
            </w:r>
          </w:p>
        </w:tc>
        <w:tc>
          <w:tcPr>
            <w:tcW w:w="413" w:type="pct"/>
            <w:shd w:val="clear" w:color="auto" w:fill="auto"/>
          </w:tcPr>
          <w:p w14:paraId="494F5D32" w14:textId="39D8B4D9" w:rsidR="00614319" w:rsidRPr="00363CCF" w:rsidRDefault="00614319">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r w:rsidR="007F3E8A" w:rsidRPr="00363CCF" w14:paraId="40FAFD36" w14:textId="77777777" w:rsidTr="00AF209A">
        <w:trPr>
          <w:trHeight w:val="3410"/>
        </w:trPr>
        <w:tc>
          <w:tcPr>
            <w:tcW w:w="520" w:type="pct"/>
            <w:shd w:val="clear" w:color="auto" w:fill="auto"/>
          </w:tcPr>
          <w:p w14:paraId="391ECAA6" w14:textId="77777777" w:rsidR="00FB70E1" w:rsidRPr="00363CCF" w:rsidRDefault="00FB70E1" w:rsidP="00C349DC">
            <w:pPr>
              <w:pStyle w:val="NoSpacing"/>
              <w:numPr>
                <w:ilvl w:val="0"/>
                <w:numId w:val="4"/>
              </w:numPr>
              <w:jc w:val="both"/>
              <w:rPr>
                <w:rStyle w:val="Emphasis"/>
                <w:rFonts w:asciiTheme="majorHAnsi" w:hAnsiTheme="majorHAnsi" w:cstheme="majorHAnsi"/>
                <w:i w:val="0"/>
                <w:iCs w:val="0"/>
                <w:color w:val="002060"/>
              </w:rPr>
            </w:pPr>
          </w:p>
        </w:tc>
        <w:tc>
          <w:tcPr>
            <w:tcW w:w="4068" w:type="pct"/>
            <w:shd w:val="clear" w:color="auto" w:fill="auto"/>
          </w:tcPr>
          <w:p w14:paraId="6D512176" w14:textId="77777777" w:rsidR="00FB70E1" w:rsidRPr="00363CCF" w:rsidRDefault="00000000">
            <w:pPr>
              <w:pStyle w:val="NoSpacing"/>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CRITERIILE DE VERIFICARE A CONFORMITATII ADMINISTRATIVE:</w:t>
            </w:r>
          </w:p>
          <w:p w14:paraId="5C7D9FEE" w14:textId="47DC5A4B" w:rsidR="00FB70E1" w:rsidRPr="00363CCF" w:rsidRDefault="00000000">
            <w:pPr>
              <w:pStyle w:val="NoSpacing"/>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 xml:space="preserve">Se verifică anexele cererii de </w:t>
            </w:r>
            <w:r w:rsidR="00FA6597" w:rsidRPr="00363CCF">
              <w:rPr>
                <w:rStyle w:val="Emphasis"/>
                <w:rFonts w:asciiTheme="majorHAnsi" w:hAnsiTheme="majorHAnsi" w:cstheme="majorHAnsi"/>
                <w:i w:val="0"/>
                <w:iCs w:val="0"/>
                <w:color w:val="002060"/>
              </w:rPr>
              <w:t>finanțare</w:t>
            </w:r>
            <w:r w:rsidRPr="00363CCF">
              <w:rPr>
                <w:rStyle w:val="Emphasis"/>
                <w:rFonts w:asciiTheme="majorHAnsi" w:hAnsiTheme="majorHAnsi" w:cstheme="majorHAnsi"/>
                <w:i w:val="0"/>
                <w:iCs w:val="0"/>
                <w:color w:val="002060"/>
              </w:rPr>
              <w:t>/ declarațiile solicitate prin ghidul specific a fi depuse odată cu cererea de finanțare, precum și completarea corespunzătoare a acestora, respectiv:</w:t>
            </w:r>
          </w:p>
          <w:p w14:paraId="5A6D553C" w14:textId="44F349A4"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bookmarkStart w:id="0" w:name="_Hlk112417358"/>
            <w:r w:rsidRPr="00363CCF">
              <w:rPr>
                <w:rStyle w:val="Emphasis"/>
                <w:rFonts w:asciiTheme="majorHAnsi" w:hAnsiTheme="majorHAnsi" w:cstheme="majorHAnsi"/>
                <w:i w:val="0"/>
                <w:iCs w:val="0"/>
                <w:color w:val="002060"/>
              </w:rPr>
              <w:t>Documentele statutare ale Solicitantului, care se încarcă în format exclusiv pdf de către Solicitant;</w:t>
            </w:r>
          </w:p>
          <w:p w14:paraId="2F6BCE97" w14:textId="5CB5C92A"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Documente privind identificarea reprezentanților legali ai Solicitantului se încarcă în format exclusiv pdf de către Solicitant. Pentru reprezentantul legal al Solicitantului se va prezenta o copie a unui document de identificare;</w:t>
            </w:r>
          </w:p>
          <w:p w14:paraId="55E150FE" w14:textId="77777777"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Certificat de atestare fiscală, referitor la obligațiile de plată la bugetul local precum și la bugetul de stat;</w:t>
            </w:r>
          </w:p>
          <w:p w14:paraId="3FED0DD2" w14:textId="77777777"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Mandat special/Împuternicire specială pentru semnarea anumitor documente din Cererea de finanțare (dacă este cazul) – Anexa 8 - Împuternicirea pentru semnarea electronică extinsă a Cererii de finanțare și a anexelor la Cererea de finanțare (dacă este cazul), care 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0437FA33" w14:textId="77777777"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Declarație pe propria răspundere privind evitarea dublei finanțări (Anexa 2);</w:t>
            </w:r>
          </w:p>
          <w:p w14:paraId="72861FE3" w14:textId="77777777"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Declarație de angajament pentru colectarea datelor privind beneficiarul real al fondurilor (Anexa 3);</w:t>
            </w:r>
          </w:p>
          <w:p w14:paraId="1E822B7F" w14:textId="77777777"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Declarație de consimțământ privind prelucrarea datelor cu caracter personal (Anexa 4), care se descarcă în format predefinit și completat și necesită doar verificarea datelor predefinite, cu semnare electronică și încărcare în platforma electronică. Această declarație se completează de către reprezentantul legal al Solicitantului;</w:t>
            </w:r>
          </w:p>
          <w:p w14:paraId="02CB6D80" w14:textId="3E483379"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Declarație privind conflictul de interese (Anexa 5), care se generează automat, fiind înglobată în Cererea de finanțare, și se anexează</w:t>
            </w:r>
            <w:r w:rsidR="008B3B0F" w:rsidRPr="00363CCF">
              <w:rPr>
                <w:rStyle w:val="Emphasis"/>
                <w:rFonts w:asciiTheme="majorHAnsi" w:hAnsiTheme="majorHAnsi" w:cstheme="majorHAnsi"/>
                <w:i w:val="0"/>
                <w:iCs w:val="0"/>
                <w:color w:val="002060"/>
              </w:rPr>
              <w:t>;</w:t>
            </w:r>
          </w:p>
          <w:p w14:paraId="51346A1E" w14:textId="72EB7B73" w:rsidR="00FB70E1" w:rsidRPr="00363CCF" w:rsidRDefault="00000000">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Declarație privind respectarea principiului DNSH (Anexa 6)</w:t>
            </w:r>
            <w:r w:rsidR="008B3B0F" w:rsidRPr="00363CCF">
              <w:rPr>
                <w:rStyle w:val="Emphasis"/>
                <w:rFonts w:asciiTheme="majorHAnsi" w:hAnsiTheme="majorHAnsi" w:cstheme="majorHAnsi"/>
                <w:i w:val="0"/>
                <w:iCs w:val="0"/>
                <w:color w:val="002060"/>
              </w:rPr>
              <w:t>;</w:t>
            </w:r>
          </w:p>
          <w:p w14:paraId="0D76B2C5" w14:textId="782D0943" w:rsidR="00FB70E1" w:rsidRPr="00363CCF" w:rsidRDefault="00000000" w:rsidP="007818CE">
            <w:pPr>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Declarație privind TVA aferentă cheltuielilor proiectului (Anexa 7)</w:t>
            </w:r>
            <w:r w:rsidR="00C909F6" w:rsidRPr="00363CCF">
              <w:rPr>
                <w:rStyle w:val="Emphasis"/>
                <w:rFonts w:asciiTheme="majorHAnsi" w:hAnsiTheme="majorHAnsi" w:cstheme="majorHAnsi"/>
                <w:i w:val="0"/>
                <w:iCs w:val="0"/>
                <w:color w:val="002060"/>
              </w:rPr>
              <w:t>.</w:t>
            </w:r>
            <w:bookmarkEnd w:id="0"/>
          </w:p>
        </w:tc>
        <w:tc>
          <w:tcPr>
            <w:tcW w:w="413" w:type="pct"/>
            <w:shd w:val="clear" w:color="auto" w:fill="auto"/>
          </w:tcPr>
          <w:p w14:paraId="1DB4ED29" w14:textId="77777777" w:rsidR="00FB70E1" w:rsidRPr="00363CCF" w:rsidRDefault="00000000">
            <w:pPr>
              <w:pStyle w:val="NoSpacing"/>
              <w:jc w:val="both"/>
              <w:rPr>
                <w:rStyle w:val="Emphasis"/>
                <w:rFonts w:asciiTheme="majorHAnsi" w:hAnsiTheme="majorHAnsi" w:cstheme="majorHAnsi"/>
                <w:i w:val="0"/>
                <w:iCs w:val="0"/>
                <w:color w:val="002060"/>
              </w:rPr>
            </w:pPr>
            <w:r w:rsidRPr="00363CCF">
              <w:rPr>
                <w:rStyle w:val="Emphasis"/>
                <w:rFonts w:asciiTheme="majorHAnsi" w:hAnsiTheme="majorHAnsi" w:cstheme="majorHAnsi"/>
                <w:i w:val="0"/>
                <w:iCs w:val="0"/>
                <w:color w:val="002060"/>
              </w:rPr>
              <w:t>Da/Nu</w:t>
            </w:r>
          </w:p>
        </w:tc>
      </w:tr>
    </w:tbl>
    <w:p w14:paraId="77D0C6BF" w14:textId="77777777" w:rsidR="00FB70E1" w:rsidRPr="00363CCF" w:rsidRDefault="00FB70E1">
      <w:pPr>
        <w:pStyle w:val="NoSpacing"/>
        <w:jc w:val="both"/>
        <w:rPr>
          <w:rFonts w:asciiTheme="majorHAnsi" w:hAnsiTheme="majorHAnsi" w:cstheme="majorHAnsi"/>
          <w:color w:val="002060"/>
        </w:rPr>
      </w:pPr>
    </w:p>
    <w:sectPr w:rsidR="00FB70E1" w:rsidRPr="00363CCF" w:rsidSect="00C349DC">
      <w:headerReference w:type="default" r:id="rId9"/>
      <w:footerReference w:type="default" r:id="rId10"/>
      <w:footerReference w:type="first" r:id="rId11"/>
      <w:pgSz w:w="15840" w:h="12240" w:orient="landscape"/>
      <w:pgMar w:top="1440" w:right="900" w:bottom="1440" w:left="198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9DD9" w14:textId="77777777" w:rsidR="00FA7C22" w:rsidRDefault="00FA7C22">
      <w:pPr>
        <w:spacing w:line="240" w:lineRule="auto"/>
      </w:pPr>
      <w:r>
        <w:separator/>
      </w:r>
    </w:p>
  </w:endnote>
  <w:endnote w:type="continuationSeparator" w:id="0">
    <w:p w14:paraId="2C64413C" w14:textId="77777777" w:rsidR="00FA7C22" w:rsidRDefault="00FA7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0772" w14:textId="77777777" w:rsidR="00FB70E1" w:rsidRDefault="00000000">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40E6" w14:textId="77777777" w:rsidR="00FB70E1" w:rsidRDefault="00000000">
    <w:pPr>
      <w:tabs>
        <w:tab w:val="center" w:pos="4680"/>
        <w:tab w:val="right" w:pos="9360"/>
      </w:tabs>
      <w:spacing w:after="0" w:line="240" w:lineRule="auto"/>
      <w:rPr>
        <w:color w:val="000000"/>
      </w:rPr>
    </w:pPr>
    <w:r>
      <w:rPr>
        <w:noProof/>
        <w:lang w:val="en-US" w:eastAsia="en-US"/>
      </w:rPr>
      <mc:AlternateContent>
        <mc:Choice Requires="wpg">
          <w:drawing>
            <wp:anchor distT="0" distB="0" distL="114300" distR="114300" simplePos="0" relativeHeight="251659264" behindDoc="0" locked="0" layoutInCell="1" allowOverlap="1" wp14:anchorId="6905DB7A" wp14:editId="20C1D4D4">
              <wp:simplePos x="0" y="0"/>
              <wp:positionH relativeFrom="column">
                <wp:posOffset>-1270</wp:posOffset>
              </wp:positionH>
              <wp:positionV relativeFrom="paragraph">
                <wp:posOffset>-51435</wp:posOffset>
              </wp:positionV>
              <wp:extent cx="9090660" cy="221615"/>
              <wp:effectExtent l="0" t="0" r="0" b="0"/>
              <wp:wrapNone/>
              <wp:docPr id="1" name="Grupare 1"/>
              <wp:cNvGraphicFramePr/>
              <a:graphic xmlns:a="http://schemas.openxmlformats.org/drawingml/2006/main">
                <a:graphicData uri="http://schemas.microsoft.com/office/word/2010/wordprocessingGroup">
                  <wpg:wgp>
                    <wpg:cNvGrpSpPr/>
                    <wpg:grpSpPr>
                      <a:xfrm>
                        <a:off x="0" y="0"/>
                        <a:ext cx="9090660" cy="221615"/>
                        <a:chOff x="5351" y="739"/>
                        <a:chExt cx="14316" cy="349"/>
                      </a:xfrm>
                    </wpg:grpSpPr>
                    <wps:wsp>
                      <wps:cNvPr id="4" name="Casetă text 4"/>
                      <wps:cNvSpPr txBox="1">
                        <a:spLocks noChangeArrowheads="1"/>
                      </wps:cNvSpPr>
                      <wps:spPr bwMode="auto">
                        <a:xfrm>
                          <a:off x="5351" y="800"/>
                          <a:ext cx="14316" cy="288"/>
                        </a:xfrm>
                        <a:prstGeom prst="rect">
                          <a:avLst/>
                        </a:prstGeom>
                        <a:noFill/>
                        <a:ln>
                          <a:noFill/>
                        </a:ln>
                      </wps:spPr>
                      <wps:txbx>
                        <w:txbxContent>
                          <w:p w14:paraId="470E8602" w14:textId="77777777"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wps:txbx>
                      <wps:bodyPr rot="0" vert="horz" wrap="square" lIns="0" tIns="0" rIns="0" bIns="0" anchor="ctr" anchorCtr="0" upright="1">
                        <a:noAutofit/>
                      </wps:bodyPr>
                    </wps:wsp>
                    <wpg:grpSp>
                      <wpg:cNvPr id="5" name="Grupare 5"/>
                      <wpg:cNvGrpSpPr/>
                      <wpg:grpSpPr>
                        <a:xfrm>
                          <a:off x="5494" y="739"/>
                          <a:ext cx="372" cy="72"/>
                          <a:chOff x="5486" y="739"/>
                          <a:chExt cx="372" cy="72"/>
                        </a:xfrm>
                      </wpg:grpSpPr>
                      <wps:wsp>
                        <wps:cNvPr id="6" name="Oval 6"/>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7"/>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8"/>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6905DB7A" id="Grupare 1" o:spid="_x0000_s1026" style="position:absolute;margin-left:-.1pt;margin-top:-4.05pt;width:715.8pt;height:17.45pt;z-index:251659264" coordorigin="5351,739" coordsize="1431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">
              <v:shapetype id="_x0000_t202" coordsize="21600,21600" o:spt="202" path="m,l,21600r21600,l21600,xe">
                <v:stroke joinstyle="miter"/>
                <v:path gradientshapeok="t" o:connecttype="rect"/>
              </v:shapetype>
              <v:shape id="Casetă text 4" o:spid="_x0000_s1027" type="#_x0000_t202"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470E8602" w14:textId="77777777"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v:textbox>
              </v:shape>
              <v:group id="Grupare 5"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7"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8"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C2FF" w14:textId="77777777" w:rsidR="00FA7C22" w:rsidRDefault="00FA7C22">
      <w:pPr>
        <w:spacing w:after="0"/>
      </w:pPr>
      <w:r>
        <w:separator/>
      </w:r>
    </w:p>
  </w:footnote>
  <w:footnote w:type="continuationSeparator" w:id="0">
    <w:p w14:paraId="28CEFA96" w14:textId="77777777" w:rsidR="00FA7C22" w:rsidRDefault="00FA7C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EB10" w14:textId="77777777" w:rsidR="00FB70E1" w:rsidRDefault="00000000">
    <w:pPr>
      <w:tabs>
        <w:tab w:val="center" w:pos="4680"/>
        <w:tab w:val="right" w:pos="9360"/>
      </w:tabs>
      <w:spacing w:after="0" w:line="240" w:lineRule="auto"/>
      <w:jc w:val="center"/>
      <w:rPr>
        <w:color w:val="000000"/>
      </w:rPr>
    </w:pPr>
    <w:r>
      <w:rPr>
        <w:noProof/>
        <w:color w:val="000000"/>
        <w:lang w:val="en-US" w:eastAsia="en-US"/>
      </w:rPr>
      <w:drawing>
        <wp:inline distT="0" distB="0" distL="0" distR="0" wp14:anchorId="2502B24D" wp14:editId="737EF83B">
          <wp:extent cx="5943600" cy="698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
                  <a:srcRect/>
                  <a:stretch>
                    <a:fillRect/>
                  </a:stretch>
                </pic:blipFill>
                <pic:spPr>
                  <a:xfrm>
                    <a:off x="0" y="0"/>
                    <a:ext cx="5943600"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9A0"/>
    <w:multiLevelType w:val="hybridMultilevel"/>
    <w:tmpl w:val="7A16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D0F40"/>
    <w:multiLevelType w:val="hybridMultilevel"/>
    <w:tmpl w:val="601441E2"/>
    <w:lvl w:ilvl="0" w:tplc="0409000F">
      <w:start w:val="1"/>
      <w:numFmt w:val="decimal"/>
      <w:lvlText w:val="%1."/>
      <w:lvlJc w:val="left"/>
      <w:pPr>
        <w:ind w:left="11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5325D3"/>
    <w:multiLevelType w:val="multilevel"/>
    <w:tmpl w:val="4A5325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9C0941"/>
    <w:multiLevelType w:val="multilevel"/>
    <w:tmpl w:val="5C9C09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8917847">
    <w:abstractNumId w:val="2"/>
  </w:num>
  <w:num w:numId="2" w16cid:durableId="1159998343">
    <w:abstractNumId w:val="3"/>
  </w:num>
  <w:num w:numId="3" w16cid:durableId="250699575">
    <w:abstractNumId w:val="0"/>
  </w:num>
  <w:num w:numId="4" w16cid:durableId="105697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0B"/>
    <w:rsid w:val="00000492"/>
    <w:rsid w:val="000011B1"/>
    <w:rsid w:val="0000453A"/>
    <w:rsid w:val="000121B0"/>
    <w:rsid w:val="00016FE2"/>
    <w:rsid w:val="00026F7D"/>
    <w:rsid w:val="000270F1"/>
    <w:rsid w:val="000346E9"/>
    <w:rsid w:val="0003710E"/>
    <w:rsid w:val="00040814"/>
    <w:rsid w:val="00047652"/>
    <w:rsid w:val="00050258"/>
    <w:rsid w:val="00052768"/>
    <w:rsid w:val="00061113"/>
    <w:rsid w:val="00066A60"/>
    <w:rsid w:val="00082D25"/>
    <w:rsid w:val="0008466E"/>
    <w:rsid w:val="00087763"/>
    <w:rsid w:val="000919F3"/>
    <w:rsid w:val="000A433B"/>
    <w:rsid w:val="000B5D08"/>
    <w:rsid w:val="000B63BD"/>
    <w:rsid w:val="000B78C8"/>
    <w:rsid w:val="000C1CEA"/>
    <w:rsid w:val="000D3379"/>
    <w:rsid w:val="000F2650"/>
    <w:rsid w:val="000F6403"/>
    <w:rsid w:val="001007E7"/>
    <w:rsid w:val="001039B8"/>
    <w:rsid w:val="00110B98"/>
    <w:rsid w:val="00121D07"/>
    <w:rsid w:val="00122192"/>
    <w:rsid w:val="00123676"/>
    <w:rsid w:val="00125DB5"/>
    <w:rsid w:val="0013134B"/>
    <w:rsid w:val="00131631"/>
    <w:rsid w:val="0013303D"/>
    <w:rsid w:val="00135296"/>
    <w:rsid w:val="00135ACD"/>
    <w:rsid w:val="001371EF"/>
    <w:rsid w:val="00141638"/>
    <w:rsid w:val="00144B51"/>
    <w:rsid w:val="00145AFC"/>
    <w:rsid w:val="001609AC"/>
    <w:rsid w:val="00161D5E"/>
    <w:rsid w:val="00163E2F"/>
    <w:rsid w:val="00173CE6"/>
    <w:rsid w:val="00176FA0"/>
    <w:rsid w:val="001772CB"/>
    <w:rsid w:val="00190A6D"/>
    <w:rsid w:val="001A4CC9"/>
    <w:rsid w:val="001A645F"/>
    <w:rsid w:val="001B1165"/>
    <w:rsid w:val="001B2B01"/>
    <w:rsid w:val="001B7D40"/>
    <w:rsid w:val="001C4A55"/>
    <w:rsid w:val="001D315B"/>
    <w:rsid w:val="001D4B3C"/>
    <w:rsid w:val="001E1BB7"/>
    <w:rsid w:val="001E612E"/>
    <w:rsid w:val="001F41E7"/>
    <w:rsid w:val="001F4586"/>
    <w:rsid w:val="001F515C"/>
    <w:rsid w:val="00203662"/>
    <w:rsid w:val="0020403C"/>
    <w:rsid w:val="00205643"/>
    <w:rsid w:val="00212BBE"/>
    <w:rsid w:val="00214FB9"/>
    <w:rsid w:val="002260DE"/>
    <w:rsid w:val="00235A22"/>
    <w:rsid w:val="00243CBE"/>
    <w:rsid w:val="00255BF0"/>
    <w:rsid w:val="00257053"/>
    <w:rsid w:val="0026670F"/>
    <w:rsid w:val="00267253"/>
    <w:rsid w:val="00273B38"/>
    <w:rsid w:val="0027487D"/>
    <w:rsid w:val="00274A62"/>
    <w:rsid w:val="002A1F75"/>
    <w:rsid w:val="002A3BE2"/>
    <w:rsid w:val="002A4D1C"/>
    <w:rsid w:val="002A5622"/>
    <w:rsid w:val="002B229A"/>
    <w:rsid w:val="002B28A7"/>
    <w:rsid w:val="002C0F9D"/>
    <w:rsid w:val="002D0A75"/>
    <w:rsid w:val="002D5EB3"/>
    <w:rsid w:val="002E07E6"/>
    <w:rsid w:val="002E3BCE"/>
    <w:rsid w:val="002E4243"/>
    <w:rsid w:val="002F1A77"/>
    <w:rsid w:val="002F5861"/>
    <w:rsid w:val="002F69B3"/>
    <w:rsid w:val="00317620"/>
    <w:rsid w:val="003211E4"/>
    <w:rsid w:val="00331B2B"/>
    <w:rsid w:val="00331CDE"/>
    <w:rsid w:val="00343CAE"/>
    <w:rsid w:val="0035373B"/>
    <w:rsid w:val="003553CA"/>
    <w:rsid w:val="0035556D"/>
    <w:rsid w:val="003560AC"/>
    <w:rsid w:val="00356E11"/>
    <w:rsid w:val="00363CCF"/>
    <w:rsid w:val="003669BA"/>
    <w:rsid w:val="0037308A"/>
    <w:rsid w:val="003809EA"/>
    <w:rsid w:val="003814A5"/>
    <w:rsid w:val="003830A1"/>
    <w:rsid w:val="00395148"/>
    <w:rsid w:val="003968DD"/>
    <w:rsid w:val="003A3BDD"/>
    <w:rsid w:val="003A7941"/>
    <w:rsid w:val="003B029B"/>
    <w:rsid w:val="003B349A"/>
    <w:rsid w:val="003C17FC"/>
    <w:rsid w:val="003C1E92"/>
    <w:rsid w:val="003C7792"/>
    <w:rsid w:val="003C7A5B"/>
    <w:rsid w:val="003D0908"/>
    <w:rsid w:val="003D3E6F"/>
    <w:rsid w:val="003E2C01"/>
    <w:rsid w:val="003E4E72"/>
    <w:rsid w:val="003E53CA"/>
    <w:rsid w:val="003F1178"/>
    <w:rsid w:val="003F4762"/>
    <w:rsid w:val="003F678E"/>
    <w:rsid w:val="00410ACD"/>
    <w:rsid w:val="00412A47"/>
    <w:rsid w:val="0042261C"/>
    <w:rsid w:val="00424ED5"/>
    <w:rsid w:val="00433CDB"/>
    <w:rsid w:val="004361E3"/>
    <w:rsid w:val="00436A88"/>
    <w:rsid w:val="0044176F"/>
    <w:rsid w:val="00445A30"/>
    <w:rsid w:val="00447E50"/>
    <w:rsid w:val="0045389C"/>
    <w:rsid w:val="004553FF"/>
    <w:rsid w:val="00456F0A"/>
    <w:rsid w:val="00460FDC"/>
    <w:rsid w:val="004670D5"/>
    <w:rsid w:val="00472429"/>
    <w:rsid w:val="004765A2"/>
    <w:rsid w:val="0048256F"/>
    <w:rsid w:val="00485A05"/>
    <w:rsid w:val="00494EBF"/>
    <w:rsid w:val="00496AF0"/>
    <w:rsid w:val="004A070C"/>
    <w:rsid w:val="004A1C21"/>
    <w:rsid w:val="004B12AB"/>
    <w:rsid w:val="004B38E9"/>
    <w:rsid w:val="004B4837"/>
    <w:rsid w:val="004C38C7"/>
    <w:rsid w:val="004C46A2"/>
    <w:rsid w:val="004D241A"/>
    <w:rsid w:val="004E3656"/>
    <w:rsid w:val="004E5C89"/>
    <w:rsid w:val="004F281E"/>
    <w:rsid w:val="004F3658"/>
    <w:rsid w:val="00501BF9"/>
    <w:rsid w:val="00501F11"/>
    <w:rsid w:val="0051104F"/>
    <w:rsid w:val="00514043"/>
    <w:rsid w:val="0052098B"/>
    <w:rsid w:val="0052333E"/>
    <w:rsid w:val="00536AAC"/>
    <w:rsid w:val="00537E3B"/>
    <w:rsid w:val="00541634"/>
    <w:rsid w:val="00543433"/>
    <w:rsid w:val="005447EC"/>
    <w:rsid w:val="0054485B"/>
    <w:rsid w:val="005449CE"/>
    <w:rsid w:val="0054556D"/>
    <w:rsid w:val="00550C1E"/>
    <w:rsid w:val="005637CA"/>
    <w:rsid w:val="00564091"/>
    <w:rsid w:val="00577A8A"/>
    <w:rsid w:val="005811A0"/>
    <w:rsid w:val="005821A8"/>
    <w:rsid w:val="005841B7"/>
    <w:rsid w:val="00584B96"/>
    <w:rsid w:val="00586D3A"/>
    <w:rsid w:val="00590CD4"/>
    <w:rsid w:val="005924FB"/>
    <w:rsid w:val="00594A2F"/>
    <w:rsid w:val="005A2549"/>
    <w:rsid w:val="005A4011"/>
    <w:rsid w:val="005A48D7"/>
    <w:rsid w:val="005A56DF"/>
    <w:rsid w:val="005A7CCB"/>
    <w:rsid w:val="005A7E75"/>
    <w:rsid w:val="005B081D"/>
    <w:rsid w:val="005B7DBA"/>
    <w:rsid w:val="005C0690"/>
    <w:rsid w:val="005C5B9A"/>
    <w:rsid w:val="005C5BD3"/>
    <w:rsid w:val="005D490B"/>
    <w:rsid w:val="005F25FF"/>
    <w:rsid w:val="005F3006"/>
    <w:rsid w:val="00601301"/>
    <w:rsid w:val="006041A5"/>
    <w:rsid w:val="00606551"/>
    <w:rsid w:val="00610138"/>
    <w:rsid w:val="00614319"/>
    <w:rsid w:val="00614EA6"/>
    <w:rsid w:val="00631A87"/>
    <w:rsid w:val="00632576"/>
    <w:rsid w:val="00640218"/>
    <w:rsid w:val="00645756"/>
    <w:rsid w:val="00655B7A"/>
    <w:rsid w:val="00661D59"/>
    <w:rsid w:val="00662B47"/>
    <w:rsid w:val="00663F1E"/>
    <w:rsid w:val="00664880"/>
    <w:rsid w:val="00666578"/>
    <w:rsid w:val="00666D0B"/>
    <w:rsid w:val="00670C64"/>
    <w:rsid w:val="00675D30"/>
    <w:rsid w:val="00680D2D"/>
    <w:rsid w:val="00681FC5"/>
    <w:rsid w:val="00682341"/>
    <w:rsid w:val="00684D39"/>
    <w:rsid w:val="00693B4A"/>
    <w:rsid w:val="006942B1"/>
    <w:rsid w:val="006960A2"/>
    <w:rsid w:val="006C0BFD"/>
    <w:rsid w:val="006C43EB"/>
    <w:rsid w:val="006C5AED"/>
    <w:rsid w:val="006C76E2"/>
    <w:rsid w:val="006D3E81"/>
    <w:rsid w:val="006D3F18"/>
    <w:rsid w:val="006E444C"/>
    <w:rsid w:val="006E7F2B"/>
    <w:rsid w:val="00702FCC"/>
    <w:rsid w:val="00704D38"/>
    <w:rsid w:val="00706E20"/>
    <w:rsid w:val="00711BC9"/>
    <w:rsid w:val="0071352C"/>
    <w:rsid w:val="0072289D"/>
    <w:rsid w:val="00722972"/>
    <w:rsid w:val="0072463C"/>
    <w:rsid w:val="007269F9"/>
    <w:rsid w:val="00730B46"/>
    <w:rsid w:val="00732F5C"/>
    <w:rsid w:val="007379C8"/>
    <w:rsid w:val="0074004F"/>
    <w:rsid w:val="007416CD"/>
    <w:rsid w:val="00742221"/>
    <w:rsid w:val="00743CE6"/>
    <w:rsid w:val="00747273"/>
    <w:rsid w:val="007530EF"/>
    <w:rsid w:val="007558FB"/>
    <w:rsid w:val="007606D2"/>
    <w:rsid w:val="0076197B"/>
    <w:rsid w:val="00770C6A"/>
    <w:rsid w:val="007818CE"/>
    <w:rsid w:val="00783ED1"/>
    <w:rsid w:val="00793CC4"/>
    <w:rsid w:val="007A01E6"/>
    <w:rsid w:val="007B6375"/>
    <w:rsid w:val="007B6A91"/>
    <w:rsid w:val="007B6B72"/>
    <w:rsid w:val="007B7189"/>
    <w:rsid w:val="007C15BA"/>
    <w:rsid w:val="007C42B9"/>
    <w:rsid w:val="007C5C54"/>
    <w:rsid w:val="007C5DCD"/>
    <w:rsid w:val="007C7D28"/>
    <w:rsid w:val="007D1960"/>
    <w:rsid w:val="007D31F9"/>
    <w:rsid w:val="007D4515"/>
    <w:rsid w:val="007F1FA2"/>
    <w:rsid w:val="007F3C16"/>
    <w:rsid w:val="007F3E8A"/>
    <w:rsid w:val="007F7C7B"/>
    <w:rsid w:val="00801D0A"/>
    <w:rsid w:val="0080392E"/>
    <w:rsid w:val="008039FE"/>
    <w:rsid w:val="00807AD5"/>
    <w:rsid w:val="00810F30"/>
    <w:rsid w:val="00814223"/>
    <w:rsid w:val="008155D1"/>
    <w:rsid w:val="00824052"/>
    <w:rsid w:val="008240BA"/>
    <w:rsid w:val="00824AB2"/>
    <w:rsid w:val="00832190"/>
    <w:rsid w:val="00837CC1"/>
    <w:rsid w:val="00841ADF"/>
    <w:rsid w:val="0084373A"/>
    <w:rsid w:val="00855020"/>
    <w:rsid w:val="00855AED"/>
    <w:rsid w:val="00862D2B"/>
    <w:rsid w:val="0086589D"/>
    <w:rsid w:val="00873CE2"/>
    <w:rsid w:val="00875CAE"/>
    <w:rsid w:val="00891270"/>
    <w:rsid w:val="0089183E"/>
    <w:rsid w:val="00891DAE"/>
    <w:rsid w:val="00892350"/>
    <w:rsid w:val="0089342A"/>
    <w:rsid w:val="00894562"/>
    <w:rsid w:val="00897E0B"/>
    <w:rsid w:val="008A6008"/>
    <w:rsid w:val="008A7339"/>
    <w:rsid w:val="008B24B5"/>
    <w:rsid w:val="008B3B0F"/>
    <w:rsid w:val="008B5495"/>
    <w:rsid w:val="008B7D37"/>
    <w:rsid w:val="008C51A7"/>
    <w:rsid w:val="008D7F19"/>
    <w:rsid w:val="008E1E84"/>
    <w:rsid w:val="008E3256"/>
    <w:rsid w:val="008E5B87"/>
    <w:rsid w:val="008E7A33"/>
    <w:rsid w:val="008F06B8"/>
    <w:rsid w:val="008F0860"/>
    <w:rsid w:val="009035E7"/>
    <w:rsid w:val="00910797"/>
    <w:rsid w:val="009143E0"/>
    <w:rsid w:val="009147CB"/>
    <w:rsid w:val="00915D13"/>
    <w:rsid w:val="00942DEC"/>
    <w:rsid w:val="00942FE9"/>
    <w:rsid w:val="00944DF9"/>
    <w:rsid w:val="00950781"/>
    <w:rsid w:val="00951C5E"/>
    <w:rsid w:val="0095415A"/>
    <w:rsid w:val="00955025"/>
    <w:rsid w:val="00956515"/>
    <w:rsid w:val="00960C0C"/>
    <w:rsid w:val="00960C51"/>
    <w:rsid w:val="0096145A"/>
    <w:rsid w:val="0096311F"/>
    <w:rsid w:val="00966B15"/>
    <w:rsid w:val="009676C7"/>
    <w:rsid w:val="00967DCD"/>
    <w:rsid w:val="00971B96"/>
    <w:rsid w:val="00995613"/>
    <w:rsid w:val="009A5D36"/>
    <w:rsid w:val="009A7DF1"/>
    <w:rsid w:val="009B0A71"/>
    <w:rsid w:val="009C4F34"/>
    <w:rsid w:val="009C6184"/>
    <w:rsid w:val="009D1C4F"/>
    <w:rsid w:val="009D3B22"/>
    <w:rsid w:val="009D7B76"/>
    <w:rsid w:val="009F0FE2"/>
    <w:rsid w:val="009F42D5"/>
    <w:rsid w:val="009F4DF9"/>
    <w:rsid w:val="00A13DC2"/>
    <w:rsid w:val="00A1442D"/>
    <w:rsid w:val="00A2117A"/>
    <w:rsid w:val="00A31673"/>
    <w:rsid w:val="00A35FB2"/>
    <w:rsid w:val="00A440FC"/>
    <w:rsid w:val="00A44A14"/>
    <w:rsid w:val="00A53F3E"/>
    <w:rsid w:val="00A56D4A"/>
    <w:rsid w:val="00A61AD8"/>
    <w:rsid w:val="00A62C42"/>
    <w:rsid w:val="00A657A7"/>
    <w:rsid w:val="00A67987"/>
    <w:rsid w:val="00A84F32"/>
    <w:rsid w:val="00A86032"/>
    <w:rsid w:val="00A91650"/>
    <w:rsid w:val="00A97167"/>
    <w:rsid w:val="00AA0D02"/>
    <w:rsid w:val="00AA3D66"/>
    <w:rsid w:val="00AA6307"/>
    <w:rsid w:val="00AA6489"/>
    <w:rsid w:val="00AA6E88"/>
    <w:rsid w:val="00AB09CC"/>
    <w:rsid w:val="00AB720D"/>
    <w:rsid w:val="00AC23DF"/>
    <w:rsid w:val="00AD0D23"/>
    <w:rsid w:val="00AD42B8"/>
    <w:rsid w:val="00AD5208"/>
    <w:rsid w:val="00AD72EE"/>
    <w:rsid w:val="00AD7FD3"/>
    <w:rsid w:val="00AE1D8E"/>
    <w:rsid w:val="00AE2881"/>
    <w:rsid w:val="00AE5148"/>
    <w:rsid w:val="00AF209A"/>
    <w:rsid w:val="00AF3E8E"/>
    <w:rsid w:val="00B02216"/>
    <w:rsid w:val="00B02B7B"/>
    <w:rsid w:val="00B074AD"/>
    <w:rsid w:val="00B11907"/>
    <w:rsid w:val="00B12F61"/>
    <w:rsid w:val="00B14247"/>
    <w:rsid w:val="00B223A7"/>
    <w:rsid w:val="00B24EC2"/>
    <w:rsid w:val="00B32E95"/>
    <w:rsid w:val="00B411C6"/>
    <w:rsid w:val="00B4376F"/>
    <w:rsid w:val="00B51508"/>
    <w:rsid w:val="00B54694"/>
    <w:rsid w:val="00B62052"/>
    <w:rsid w:val="00B62CED"/>
    <w:rsid w:val="00B65427"/>
    <w:rsid w:val="00B7663E"/>
    <w:rsid w:val="00B80D4C"/>
    <w:rsid w:val="00B814BB"/>
    <w:rsid w:val="00B9626A"/>
    <w:rsid w:val="00BD376F"/>
    <w:rsid w:val="00BD4540"/>
    <w:rsid w:val="00BD6158"/>
    <w:rsid w:val="00BD6392"/>
    <w:rsid w:val="00BE2FBA"/>
    <w:rsid w:val="00BE48A6"/>
    <w:rsid w:val="00BF1742"/>
    <w:rsid w:val="00BF58E8"/>
    <w:rsid w:val="00C00F25"/>
    <w:rsid w:val="00C1187F"/>
    <w:rsid w:val="00C16F34"/>
    <w:rsid w:val="00C26A54"/>
    <w:rsid w:val="00C30F32"/>
    <w:rsid w:val="00C349DC"/>
    <w:rsid w:val="00C43D5C"/>
    <w:rsid w:val="00C56445"/>
    <w:rsid w:val="00C606D4"/>
    <w:rsid w:val="00C72CC8"/>
    <w:rsid w:val="00C74101"/>
    <w:rsid w:val="00C81377"/>
    <w:rsid w:val="00C8540F"/>
    <w:rsid w:val="00C85D5D"/>
    <w:rsid w:val="00C909F6"/>
    <w:rsid w:val="00C91CB5"/>
    <w:rsid w:val="00C96874"/>
    <w:rsid w:val="00CA055A"/>
    <w:rsid w:val="00CA0C74"/>
    <w:rsid w:val="00CA4CA8"/>
    <w:rsid w:val="00CA520D"/>
    <w:rsid w:val="00CA56D5"/>
    <w:rsid w:val="00CA7472"/>
    <w:rsid w:val="00CB1E34"/>
    <w:rsid w:val="00CB6E26"/>
    <w:rsid w:val="00CC06CD"/>
    <w:rsid w:val="00CD118B"/>
    <w:rsid w:val="00CD34A8"/>
    <w:rsid w:val="00CE7682"/>
    <w:rsid w:val="00CF09D9"/>
    <w:rsid w:val="00D05957"/>
    <w:rsid w:val="00D1065F"/>
    <w:rsid w:val="00D1294F"/>
    <w:rsid w:val="00D140DD"/>
    <w:rsid w:val="00D17E97"/>
    <w:rsid w:val="00D20106"/>
    <w:rsid w:val="00D205D9"/>
    <w:rsid w:val="00D21853"/>
    <w:rsid w:val="00D3551A"/>
    <w:rsid w:val="00D37256"/>
    <w:rsid w:val="00D43984"/>
    <w:rsid w:val="00D46355"/>
    <w:rsid w:val="00D46957"/>
    <w:rsid w:val="00D514D1"/>
    <w:rsid w:val="00D51825"/>
    <w:rsid w:val="00D55D58"/>
    <w:rsid w:val="00D762CA"/>
    <w:rsid w:val="00D76F1D"/>
    <w:rsid w:val="00D87238"/>
    <w:rsid w:val="00D95437"/>
    <w:rsid w:val="00D976D1"/>
    <w:rsid w:val="00D97E87"/>
    <w:rsid w:val="00DA27E2"/>
    <w:rsid w:val="00DA6B97"/>
    <w:rsid w:val="00DA6CCF"/>
    <w:rsid w:val="00DB0FAE"/>
    <w:rsid w:val="00DB7DD3"/>
    <w:rsid w:val="00DC4600"/>
    <w:rsid w:val="00DC4D86"/>
    <w:rsid w:val="00DC5723"/>
    <w:rsid w:val="00DE194B"/>
    <w:rsid w:val="00DE3818"/>
    <w:rsid w:val="00DE53E7"/>
    <w:rsid w:val="00DF1C14"/>
    <w:rsid w:val="00DF5D22"/>
    <w:rsid w:val="00DF7918"/>
    <w:rsid w:val="00E07CD2"/>
    <w:rsid w:val="00E12603"/>
    <w:rsid w:val="00E144AD"/>
    <w:rsid w:val="00E1737D"/>
    <w:rsid w:val="00E24E2A"/>
    <w:rsid w:val="00E33CFC"/>
    <w:rsid w:val="00E432B7"/>
    <w:rsid w:val="00E516F2"/>
    <w:rsid w:val="00E54BFA"/>
    <w:rsid w:val="00E5598B"/>
    <w:rsid w:val="00E5747C"/>
    <w:rsid w:val="00E624C7"/>
    <w:rsid w:val="00E71101"/>
    <w:rsid w:val="00E80C85"/>
    <w:rsid w:val="00E91C7C"/>
    <w:rsid w:val="00E93A2D"/>
    <w:rsid w:val="00E954F9"/>
    <w:rsid w:val="00EA2672"/>
    <w:rsid w:val="00EA6F53"/>
    <w:rsid w:val="00EB4CE4"/>
    <w:rsid w:val="00EB5355"/>
    <w:rsid w:val="00EB6115"/>
    <w:rsid w:val="00EB6406"/>
    <w:rsid w:val="00EC1548"/>
    <w:rsid w:val="00EC5386"/>
    <w:rsid w:val="00EC55EA"/>
    <w:rsid w:val="00ED19AE"/>
    <w:rsid w:val="00EE4513"/>
    <w:rsid w:val="00EE7BF1"/>
    <w:rsid w:val="00EF363B"/>
    <w:rsid w:val="00EF7547"/>
    <w:rsid w:val="00EF7FE9"/>
    <w:rsid w:val="00F05942"/>
    <w:rsid w:val="00F10BC8"/>
    <w:rsid w:val="00F12176"/>
    <w:rsid w:val="00F13A4F"/>
    <w:rsid w:val="00F14566"/>
    <w:rsid w:val="00F23F2E"/>
    <w:rsid w:val="00F27DA5"/>
    <w:rsid w:val="00F44284"/>
    <w:rsid w:val="00F502F5"/>
    <w:rsid w:val="00F51F25"/>
    <w:rsid w:val="00F54FF3"/>
    <w:rsid w:val="00F62EB6"/>
    <w:rsid w:val="00F66F82"/>
    <w:rsid w:val="00F71C47"/>
    <w:rsid w:val="00F8021D"/>
    <w:rsid w:val="00F80D40"/>
    <w:rsid w:val="00F829C3"/>
    <w:rsid w:val="00F91448"/>
    <w:rsid w:val="00FA168A"/>
    <w:rsid w:val="00FA262C"/>
    <w:rsid w:val="00FA6597"/>
    <w:rsid w:val="00FA7C22"/>
    <w:rsid w:val="00FB135E"/>
    <w:rsid w:val="00FB37ED"/>
    <w:rsid w:val="00FB70E1"/>
    <w:rsid w:val="00FB753D"/>
    <w:rsid w:val="00FC0378"/>
    <w:rsid w:val="00FC24F9"/>
    <w:rsid w:val="00FC297A"/>
    <w:rsid w:val="00FD1131"/>
    <w:rsid w:val="00FD2728"/>
    <w:rsid w:val="00FD4C55"/>
    <w:rsid w:val="00FE292B"/>
    <w:rsid w:val="00FE585A"/>
    <w:rsid w:val="00FF7981"/>
    <w:rsid w:val="3EE07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7B6D"/>
  <w15:docId w15:val="{0D35A413-FBFE-49C9-A661-7D25F0FA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ro-RO" w:eastAsia="en-GB"/>
    </w:rPr>
  </w:style>
  <w:style w:type="paragraph" w:styleId="Heading1">
    <w:name w:val="heading 1"/>
    <w:basedOn w:val="Normal"/>
    <w:next w:val="Normal"/>
    <w:link w:val="Heading1Char"/>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40" w:after="0"/>
      <w:outlineLvl w:val="4"/>
    </w:pPr>
    <w:rPr>
      <w:rFonts w:ascii="Cambria" w:eastAsia="Cambria" w:hAnsi="Cambria" w:cs="Cambria"/>
      <w:color w:val="366091"/>
    </w:rPr>
  </w:style>
  <w:style w:type="paragraph" w:styleId="Heading6">
    <w:name w:val="heading 6"/>
    <w:basedOn w:val="Normal"/>
    <w:next w:val="Normal"/>
    <w:pPr>
      <w:keepNext/>
      <w:keepLines/>
      <w:spacing w:before="40" w:after="0"/>
      <w:outlineLvl w:val="5"/>
    </w:pPr>
    <w:rPr>
      <w:rFonts w:ascii="Cambria" w:eastAsia="Cambria" w:hAnsi="Cambria" w:cs="Cambria"/>
      <w:color w:val="243F61"/>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widowControl w:val="0"/>
      <w:spacing w:after="0" w:line="240" w:lineRule="auto"/>
      <w:ind w:left="3130" w:right="3148"/>
      <w:jc w:val="center"/>
    </w:pPr>
    <w:rPr>
      <w:rFonts w:ascii="Cambria" w:eastAsia="Cambria" w:hAnsi="Cambria" w:cs="Cambria"/>
      <w:b/>
      <w:sz w:val="32"/>
      <w:szCs w:val="3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table" w:customStyle="1" w:styleId="TableNormal1">
    <w:name w:val="Table Normal1"/>
    <w:tblPr>
      <w:tblCellMar>
        <w:top w:w="0" w:type="dxa"/>
        <w:left w:w="0" w:type="dxa"/>
        <w:bottom w:w="0" w:type="dxa"/>
        <w:right w:w="0" w:type="dxa"/>
      </w:tblCellMar>
    </w:tblPr>
  </w:style>
  <w:style w:type="table" w:customStyle="1" w:styleId="Style13">
    <w:name w:val="_Style 13"/>
    <w:basedOn w:val="TableNormal1"/>
    <w:qFormat/>
    <w:pPr>
      <w:widowControl w:val="0"/>
    </w:pPr>
    <w:tblPr>
      <w:tblCellMar>
        <w:left w:w="108" w:type="dxa"/>
        <w:right w:w="108" w:type="dxa"/>
      </w:tblCellMar>
    </w:tblPr>
  </w:style>
  <w:style w:type="table" w:customStyle="1" w:styleId="Style14">
    <w:name w:val="_Style 14"/>
    <w:basedOn w:val="TableNormal1"/>
    <w:tblPr/>
  </w:style>
  <w:style w:type="table" w:customStyle="1" w:styleId="Style15">
    <w:name w:val="_Style 15"/>
    <w:basedOn w:val="TableNormal1"/>
    <w:tblPr/>
  </w:style>
  <w:style w:type="table" w:customStyle="1" w:styleId="Style16">
    <w:name w:val="_Style 16"/>
    <w:basedOn w:val="TableNormal1"/>
    <w:tblPr/>
  </w:style>
  <w:style w:type="table" w:customStyle="1" w:styleId="Style17">
    <w:name w:val="_Style 17"/>
    <w:basedOn w:val="TableNormal1"/>
    <w:tblPr/>
  </w:style>
  <w:style w:type="table" w:customStyle="1" w:styleId="Style18">
    <w:name w:val="_Style 18"/>
    <w:basedOn w:val="TableNormal1"/>
    <w:pPr>
      <w:widowControl w:val="0"/>
    </w:pPr>
    <w:tblPr>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Style19">
    <w:name w:val="_Style 19"/>
    <w:basedOn w:val="TableNormal1"/>
    <w:tblPr/>
  </w:style>
  <w:style w:type="table" w:customStyle="1" w:styleId="Style20">
    <w:name w:val="_Style 20"/>
    <w:basedOn w:val="TableNormal1"/>
    <w:tblPr/>
  </w:style>
  <w:style w:type="table" w:customStyle="1" w:styleId="Style21">
    <w:name w:val="_Style 21"/>
    <w:basedOn w:val="TableNormal1"/>
    <w:tblPr/>
  </w:style>
  <w:style w:type="table" w:customStyle="1" w:styleId="Style22">
    <w:name w:val="_Style 22"/>
    <w:basedOn w:val="TableNormal1"/>
    <w:tblPr/>
  </w:style>
  <w:style w:type="table" w:customStyle="1" w:styleId="Style23">
    <w:name w:val="_Style 23"/>
    <w:basedOn w:val="TableNormal1"/>
    <w:qFormat/>
    <w:tblPr/>
  </w:style>
  <w:style w:type="table" w:customStyle="1" w:styleId="Style24">
    <w:name w:val="_Style 24"/>
    <w:basedOn w:val="TableNormal1"/>
    <w:tblPr/>
  </w:style>
  <w:style w:type="table" w:customStyle="1" w:styleId="Style25">
    <w:name w:val="_Style 25"/>
    <w:basedOn w:val="TableNormal1"/>
    <w:tblPr/>
  </w:style>
  <w:style w:type="table" w:customStyle="1" w:styleId="Style26">
    <w:name w:val="_Style 26"/>
    <w:basedOn w:val="TableNormal1"/>
    <w:tblPr/>
  </w:style>
  <w:style w:type="table" w:customStyle="1" w:styleId="Style27">
    <w:name w:val="_Style 27"/>
    <w:basedOn w:val="TableNormal1"/>
    <w:tblPr/>
  </w:style>
  <w:style w:type="table" w:customStyle="1" w:styleId="Style28">
    <w:name w:val="_Style 28"/>
    <w:basedOn w:val="TableNormal1"/>
    <w:qFormat/>
    <w:tblPr/>
  </w:style>
  <w:style w:type="table" w:customStyle="1" w:styleId="Style29">
    <w:name w:val="_Style 29"/>
    <w:basedOn w:val="TableNormal1"/>
    <w:qFormat/>
    <w:tblPr/>
  </w:style>
  <w:style w:type="table" w:customStyle="1" w:styleId="Style30">
    <w:name w:val="_Style 30"/>
    <w:basedOn w:val="TableNormal1"/>
    <w:tblPr/>
  </w:style>
  <w:style w:type="table" w:customStyle="1" w:styleId="Style31">
    <w:name w:val="_Style 31"/>
    <w:basedOn w:val="TableNormal1"/>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style>
  <w:style w:type="table" w:customStyle="1" w:styleId="Style34">
    <w:name w:val="_Style 34"/>
    <w:basedOn w:val="TableNormal1"/>
    <w:tblPr/>
  </w:style>
  <w:style w:type="table" w:customStyle="1" w:styleId="Style35">
    <w:name w:val="_Style 35"/>
    <w:basedOn w:val="TableNormal1"/>
    <w:pPr>
      <w:widowControl w:val="0"/>
    </w:pPr>
    <w:tblPr>
      <w:tblCellMar>
        <w:left w:w="108" w:type="dxa"/>
        <w:right w:w="108" w:type="dxa"/>
      </w:tblCellMar>
    </w:tblPr>
  </w:style>
  <w:style w:type="table" w:customStyle="1" w:styleId="Style36">
    <w:name w:val="_Style 36"/>
    <w:basedOn w:val="TableNormal1"/>
    <w:qFormat/>
    <w:tblPr/>
  </w:style>
  <w:style w:type="table" w:customStyle="1" w:styleId="Style37">
    <w:name w:val="_Style 37"/>
    <w:basedOn w:val="TableNormal1"/>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Tablecaption">
    <w:name w:val="Table caption_"/>
    <w:basedOn w:val="DefaultParagraphFont"/>
    <w:link w:val="Tablecaption0"/>
    <w:qFormat/>
    <w:rPr>
      <w:rFonts w:ascii="Times New Roman" w:eastAsia="Times New Roman" w:hAnsi="Times New Roman" w:cs="Times New Roman"/>
    </w:rPr>
  </w:style>
  <w:style w:type="paragraph" w:customStyle="1" w:styleId="Tablecaption0">
    <w:name w:val="Table caption"/>
    <w:basedOn w:val="Normal"/>
    <w:link w:val="Tablecaption"/>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Bodytext2">
    <w:name w:val="Body text (2)_"/>
    <w:basedOn w:val="DefaultParagraphFont"/>
    <w:link w:val="Bodytext20"/>
    <w:qFormat/>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pPr>
      <w:widowControl w:val="0"/>
      <w:shd w:val="clear" w:color="auto" w:fill="FFFFFF"/>
      <w:spacing w:before="180" w:after="180" w:line="234" w:lineRule="exact"/>
      <w:ind w:hanging="360"/>
      <w:jc w:val="both"/>
    </w:pPr>
    <w:rPr>
      <w:rFonts w:ascii="Trebuchet MS" w:eastAsia="Trebuchet MS" w:hAnsi="Trebuchet MS" w:cs="Trebuchet MS"/>
      <w:sz w:val="20"/>
      <w:szCs w:val="20"/>
    </w:rPr>
  </w:style>
  <w:style w:type="character" w:customStyle="1" w:styleId="BookTitle1">
    <w:name w:val="Book Title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qFormat/>
    <w:rPr>
      <w:rFonts w:ascii="Cambria" w:eastAsia="Cambria" w:hAnsi="Cambria" w:cs="Cambria"/>
      <w:color w:val="366091"/>
      <w:sz w:val="32"/>
      <w:szCs w:val="32"/>
    </w:rPr>
  </w:style>
  <w:style w:type="character" w:customStyle="1" w:styleId="Heading2Char">
    <w:name w:val="Heading 2 Char"/>
    <w:basedOn w:val="DefaultParagraphFont"/>
    <w:link w:val="Heading2"/>
    <w:qFormat/>
    <w:rPr>
      <w:rFonts w:ascii="Cambria" w:eastAsia="Cambria" w:hAnsi="Cambria" w:cs="Cambria"/>
      <w:color w:val="36609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spacing w:line="259" w:lineRule="auto"/>
      <w:outlineLvl w:val="9"/>
    </w:pPr>
    <w:rPr>
      <w:rFonts w:asciiTheme="majorHAnsi" w:eastAsiaTheme="majorEastAsia" w:hAnsiTheme="majorHAnsi" w:cstheme="majorBidi"/>
      <w:color w:val="2E74B5" w:themeColor="accent1" w:themeShade="BF"/>
      <w:lang w:val="en-US" w:eastAsia="en-US"/>
    </w:rPr>
  </w:style>
  <w:style w:type="paragraph" w:styleId="NoSpacing">
    <w:name w:val="No Spacing"/>
    <w:uiPriority w:val="1"/>
    <w:qFormat/>
    <w:rPr>
      <w:sz w:val="22"/>
      <w:szCs w:val="22"/>
      <w:lang w:val="ro-RO" w:eastAsia="en-GB"/>
    </w:rPr>
  </w:style>
  <w:style w:type="paragraph" w:customStyle="1" w:styleId="Revision1">
    <w:name w:val="Revision1"/>
    <w:hidden/>
    <w:uiPriority w:val="99"/>
    <w:semiHidden/>
    <w:rPr>
      <w:sz w:val="22"/>
      <w:szCs w:val="22"/>
      <w:lang w:val="ro-RO" w:eastAsia="en-G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ro-RO" w:eastAsia="en-GB"/>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basedOn w:val="DefaultParagraphFont"/>
    <w:link w:val="ListParagraph"/>
    <w:uiPriority w:val="34"/>
    <w:qFormat/>
  </w:style>
  <w:style w:type="paragraph" w:styleId="Revision">
    <w:name w:val="Revision"/>
    <w:hidden/>
    <w:uiPriority w:val="99"/>
    <w:semiHidden/>
    <w:rsid w:val="00C349DC"/>
    <w:rPr>
      <w:sz w:val="22"/>
      <w:szCs w:val="22"/>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7FA1C50-5731-47F0-AE2D-CB90B4B825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Popescu Valentin</dc:creator>
  <cp:lastModifiedBy>doina diaconescu</cp:lastModifiedBy>
  <cp:revision>7</cp:revision>
  <cp:lastPrinted>2022-06-22T12:29:00Z</cp:lastPrinted>
  <dcterms:created xsi:type="dcterms:W3CDTF">2022-12-22T15:36:00Z</dcterms:created>
  <dcterms:modified xsi:type="dcterms:W3CDTF">2022-12-23T05:54:00Z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3216935AA84D46B098DBCCBBA4279DA4</vt:lpwstr>
  </property>
</Properties>
</file>