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E30C" w14:textId="06514D72" w:rsidR="00B55EB5" w:rsidRPr="005C501B" w:rsidRDefault="00886972" w:rsidP="00FC769C">
      <w:pPr>
        <w:spacing w:after="0" w:line="240" w:lineRule="auto"/>
        <w:jc w:val="both"/>
        <w:rPr>
          <w:rFonts w:ascii="Tahoma" w:hAnsi="Tahoma" w:cs="Tahoma"/>
          <w:color w:val="002060"/>
          <w:sz w:val="20"/>
          <w:szCs w:val="20"/>
        </w:rPr>
      </w:pPr>
      <w:bookmarkStart w:id="0" w:name="_Toc105580005"/>
      <w:r w:rsidRPr="005C501B">
        <w:rPr>
          <w:rFonts w:ascii="Tahoma" w:hAnsi="Tahoma" w:cs="Tahoma"/>
          <w:noProof/>
          <w:color w:val="002060"/>
          <w:sz w:val="20"/>
          <w:szCs w:val="20"/>
          <w:lang w:eastAsia="ro-RO"/>
        </w:rPr>
        <w:drawing>
          <wp:inline distT="0" distB="0" distL="0" distR="0" wp14:anchorId="691576D4" wp14:editId="5E477DB5">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r w:rsidR="00200210" w:rsidRPr="005C501B">
        <w:rPr>
          <w:rFonts w:ascii="Tahoma" w:hAnsi="Tahoma" w:cs="Tahoma"/>
          <w:color w:val="002060"/>
          <w:sz w:val="20"/>
          <w:szCs w:val="20"/>
        </w:rPr>
        <w:t xml:space="preserve">ANEXA </w:t>
      </w:r>
      <w:r w:rsidR="009B6599" w:rsidRPr="005C501B">
        <w:rPr>
          <w:rFonts w:ascii="Tahoma" w:hAnsi="Tahoma" w:cs="Tahoma"/>
          <w:color w:val="002060"/>
          <w:sz w:val="20"/>
          <w:szCs w:val="20"/>
        </w:rPr>
        <w:t>9</w:t>
      </w:r>
    </w:p>
    <w:bookmarkEnd w:id="0"/>
    <w:p w14:paraId="0D1A4244" w14:textId="1C4B7552" w:rsidR="0039767B" w:rsidRPr="005C501B" w:rsidRDefault="00757301" w:rsidP="00AD7C92">
      <w:pPr>
        <w:spacing w:after="0" w:line="240" w:lineRule="auto"/>
        <w:jc w:val="center"/>
        <w:rPr>
          <w:rFonts w:ascii="Tahoma" w:hAnsi="Tahoma" w:cs="Tahoma"/>
          <w:color w:val="002060"/>
          <w:sz w:val="20"/>
          <w:szCs w:val="20"/>
        </w:rPr>
      </w:pPr>
      <w:r w:rsidRPr="005C501B">
        <w:rPr>
          <w:rFonts w:ascii="Tahoma" w:hAnsi="Tahoma" w:cs="Tahoma"/>
          <w:color w:val="002060"/>
          <w:sz w:val="20"/>
          <w:szCs w:val="20"/>
        </w:rPr>
        <w:t>DECLARAŢIE DE ELIGIBILITATE</w:t>
      </w:r>
      <w:r w:rsidR="0039767B" w:rsidRPr="005C501B">
        <w:rPr>
          <w:rStyle w:val="FootnoteReference"/>
          <w:rFonts w:ascii="Tahoma" w:hAnsi="Tahoma" w:cs="Tahoma"/>
          <w:color w:val="002060"/>
          <w:sz w:val="20"/>
          <w:szCs w:val="20"/>
        </w:rPr>
        <w:footnoteReference w:id="1"/>
      </w:r>
    </w:p>
    <w:p w14:paraId="2C1A520C" w14:textId="77777777" w:rsidR="00AD7C92" w:rsidRPr="005C501B" w:rsidRDefault="00AD7C92" w:rsidP="00FC769C">
      <w:pPr>
        <w:spacing w:after="0" w:line="240" w:lineRule="auto"/>
        <w:jc w:val="both"/>
        <w:rPr>
          <w:rFonts w:ascii="Tahoma" w:hAnsi="Tahoma" w:cs="Tahoma"/>
          <w:color w:val="002060"/>
          <w:sz w:val="20"/>
          <w:szCs w:val="20"/>
        </w:rPr>
      </w:pPr>
    </w:p>
    <w:p w14:paraId="4F2F3A71" w14:textId="36156206" w:rsidR="0039767B" w:rsidRPr="005C501B" w:rsidRDefault="00757301" w:rsidP="00FC769C">
      <w:pPr>
        <w:spacing w:after="0" w:line="240" w:lineRule="auto"/>
        <w:jc w:val="both"/>
        <w:rPr>
          <w:rFonts w:ascii="Tahoma" w:hAnsi="Tahoma" w:cs="Tahoma"/>
          <w:color w:val="002060"/>
          <w:sz w:val="20"/>
          <w:szCs w:val="20"/>
        </w:rPr>
      </w:pPr>
      <w:r w:rsidRPr="005C501B">
        <w:rPr>
          <w:rFonts w:ascii="Tahoma" w:hAnsi="Tahoma" w:cs="Tahoma"/>
          <w:color w:val="002060"/>
          <w:sz w:val="20"/>
          <w:szCs w:val="20"/>
        </w:rPr>
        <w:t>Subsemnatul</w:t>
      </w:r>
      <w:r w:rsidR="0039767B" w:rsidRPr="005C501B">
        <w:rPr>
          <w:rFonts w:ascii="Tahoma" w:hAnsi="Tahoma" w:cs="Tahoma"/>
          <w:color w:val="002060"/>
          <w:sz w:val="20"/>
          <w:szCs w:val="20"/>
        </w:rPr>
        <w:t>/Subsemnata</w:t>
      </w:r>
      <w:r w:rsidRPr="005C501B">
        <w:rPr>
          <w:rFonts w:ascii="Tahoma" w:hAnsi="Tahoma" w:cs="Tahoma"/>
          <w:color w:val="002060"/>
          <w:sz w:val="20"/>
          <w:szCs w:val="20"/>
        </w:rPr>
        <w:t xml:space="preserve"> </w:t>
      </w:r>
      <w:r w:rsidR="0039767B" w:rsidRPr="005C501B">
        <w:rPr>
          <w:rFonts w:ascii="Tahoma" w:hAnsi="Tahoma" w:cs="Tahoma"/>
          <w:i/>
          <w:iCs/>
          <w:color w:val="002060"/>
          <w:sz w:val="20"/>
          <w:szCs w:val="20"/>
          <w:highlight w:val="lightGray"/>
        </w:rPr>
        <w:t xml:space="preserve">[numele </w:t>
      </w:r>
      <w:r w:rsidR="000A6257" w:rsidRPr="005C501B">
        <w:rPr>
          <w:rFonts w:ascii="Tahoma" w:hAnsi="Tahoma" w:cs="Tahoma"/>
          <w:i/>
          <w:iCs/>
          <w:color w:val="002060"/>
          <w:sz w:val="20"/>
          <w:szCs w:val="20"/>
          <w:highlight w:val="lightGray"/>
        </w:rPr>
        <w:t>și</w:t>
      </w:r>
      <w:r w:rsidR="0039767B" w:rsidRPr="005C501B">
        <w:rPr>
          <w:rFonts w:ascii="Tahoma" w:hAnsi="Tahoma" w:cs="Tahoma"/>
          <w:i/>
          <w:iCs/>
          <w:color w:val="002060"/>
          <w:sz w:val="20"/>
          <w:szCs w:val="20"/>
          <w:highlight w:val="lightGray"/>
        </w:rPr>
        <w:t xml:space="preserve"> prenumele reprezentantului legal al </w:t>
      </w:r>
      <w:r w:rsidR="000A6257" w:rsidRPr="005C501B">
        <w:rPr>
          <w:rFonts w:ascii="Tahoma" w:hAnsi="Tahoma" w:cs="Tahoma"/>
          <w:i/>
          <w:iCs/>
          <w:color w:val="002060"/>
          <w:sz w:val="20"/>
          <w:szCs w:val="20"/>
          <w:highlight w:val="lightGray"/>
        </w:rPr>
        <w:t>instituției</w:t>
      </w:r>
      <w:r w:rsidR="0039767B" w:rsidRPr="005C501B">
        <w:rPr>
          <w:rFonts w:ascii="Tahoma" w:hAnsi="Tahoma" w:cs="Tahoma"/>
          <w:i/>
          <w:iCs/>
          <w:color w:val="002060"/>
          <w:sz w:val="20"/>
          <w:szCs w:val="20"/>
          <w:highlight w:val="lightGray"/>
        </w:rPr>
        <w:t xml:space="preserve"> solicitante]</w:t>
      </w:r>
      <w:r w:rsidR="0039767B" w:rsidRPr="005C501B">
        <w:rPr>
          <w:rFonts w:ascii="Tahoma" w:hAnsi="Tahoma" w:cs="Tahoma"/>
          <w:color w:val="002060"/>
          <w:sz w:val="20"/>
          <w:szCs w:val="20"/>
        </w:rPr>
        <w:t>,</w:t>
      </w:r>
      <w:r w:rsidRPr="005C501B">
        <w:rPr>
          <w:rFonts w:ascii="Tahoma" w:hAnsi="Tahoma" w:cs="Tahoma"/>
          <w:color w:val="002060"/>
          <w:sz w:val="20"/>
          <w:szCs w:val="20"/>
        </w:rPr>
        <w:t xml:space="preserve"> posesor</w:t>
      </w:r>
      <w:r w:rsidR="0039767B" w:rsidRPr="005C501B">
        <w:rPr>
          <w:rFonts w:ascii="Tahoma" w:hAnsi="Tahoma" w:cs="Tahoma"/>
          <w:color w:val="002060"/>
          <w:sz w:val="20"/>
          <w:szCs w:val="20"/>
        </w:rPr>
        <w:t>/posesoare</w:t>
      </w:r>
      <w:r w:rsidRPr="005C501B">
        <w:rPr>
          <w:rFonts w:ascii="Tahoma" w:hAnsi="Tahoma" w:cs="Tahoma"/>
          <w:color w:val="002060"/>
          <w:sz w:val="20"/>
          <w:szCs w:val="20"/>
        </w:rPr>
        <w:t xml:space="preserve"> al </w:t>
      </w:r>
      <w:r w:rsidR="0039767B" w:rsidRPr="005C501B">
        <w:rPr>
          <w:rFonts w:ascii="Tahoma" w:hAnsi="Tahoma" w:cs="Tahoma"/>
          <w:color w:val="002060"/>
          <w:sz w:val="20"/>
          <w:szCs w:val="20"/>
        </w:rPr>
        <w:t xml:space="preserve">actului de identitate </w:t>
      </w:r>
      <w:r w:rsidR="0039767B" w:rsidRPr="005C501B">
        <w:rPr>
          <w:rFonts w:ascii="Tahoma" w:hAnsi="Tahoma" w:cs="Tahoma"/>
          <w:i/>
          <w:iCs/>
          <w:color w:val="002060"/>
          <w:sz w:val="20"/>
          <w:szCs w:val="20"/>
          <w:highlight w:val="lightGray"/>
        </w:rPr>
        <w:t>[act de identitate (CI sau altul, după caz)]</w:t>
      </w:r>
      <w:r w:rsidRPr="005C501B">
        <w:rPr>
          <w:rFonts w:ascii="Tahoma" w:hAnsi="Tahoma" w:cs="Tahoma"/>
          <w:color w:val="002060"/>
          <w:sz w:val="20"/>
          <w:szCs w:val="20"/>
        </w:rPr>
        <w:t xml:space="preserve"> seria</w:t>
      </w:r>
      <w:r w:rsidR="0039767B" w:rsidRPr="005C501B">
        <w:rPr>
          <w:rFonts w:ascii="Tahoma" w:hAnsi="Tahoma" w:cs="Tahoma"/>
          <w:color w:val="002060"/>
          <w:sz w:val="20"/>
          <w:szCs w:val="20"/>
        </w:rPr>
        <w:t xml:space="preserve"> </w:t>
      </w:r>
      <w:r w:rsidR="0039767B" w:rsidRPr="005C501B">
        <w:rPr>
          <w:rFonts w:ascii="Tahoma" w:hAnsi="Tahoma" w:cs="Tahoma"/>
          <w:i/>
          <w:iCs/>
          <w:color w:val="002060"/>
          <w:sz w:val="20"/>
          <w:szCs w:val="20"/>
          <w:highlight w:val="lightGray"/>
        </w:rPr>
        <w:t>[seria]</w:t>
      </w:r>
      <w:r w:rsidRPr="005C501B">
        <w:rPr>
          <w:rFonts w:ascii="Tahoma" w:hAnsi="Tahoma" w:cs="Tahoma"/>
          <w:color w:val="002060"/>
          <w:sz w:val="20"/>
          <w:szCs w:val="20"/>
        </w:rPr>
        <w:t xml:space="preserve">, nr. </w:t>
      </w:r>
      <w:r w:rsidR="0039767B" w:rsidRPr="005C501B">
        <w:rPr>
          <w:rFonts w:ascii="Tahoma" w:hAnsi="Tahoma" w:cs="Tahoma"/>
          <w:i/>
          <w:iCs/>
          <w:color w:val="002060"/>
          <w:sz w:val="20"/>
          <w:szCs w:val="20"/>
          <w:highlight w:val="lightGray"/>
        </w:rPr>
        <w:t>[numărul]</w:t>
      </w:r>
      <w:r w:rsidRPr="005C501B">
        <w:rPr>
          <w:rFonts w:ascii="Tahoma" w:hAnsi="Tahoma" w:cs="Tahoma"/>
          <w:color w:val="002060"/>
          <w:sz w:val="20"/>
          <w:szCs w:val="20"/>
        </w:rPr>
        <w:t xml:space="preserve">, eliberat de </w:t>
      </w:r>
      <w:r w:rsidR="0039767B" w:rsidRPr="005C501B">
        <w:rPr>
          <w:rFonts w:ascii="Tahoma" w:hAnsi="Tahoma" w:cs="Tahoma"/>
          <w:i/>
          <w:iCs/>
          <w:color w:val="002060"/>
          <w:sz w:val="20"/>
          <w:szCs w:val="20"/>
          <w:highlight w:val="lightGray"/>
        </w:rPr>
        <w:t>[secție poliție sau altă instituție, după caz]</w:t>
      </w:r>
      <w:r w:rsidRPr="005C501B">
        <w:rPr>
          <w:rFonts w:ascii="Tahoma" w:hAnsi="Tahoma" w:cs="Tahoma"/>
          <w:color w:val="002060"/>
          <w:sz w:val="20"/>
          <w:szCs w:val="20"/>
        </w:rPr>
        <w:t xml:space="preserve">, CNP </w:t>
      </w:r>
      <w:r w:rsidR="0039767B" w:rsidRPr="005C501B">
        <w:rPr>
          <w:rFonts w:ascii="Tahoma" w:hAnsi="Tahoma" w:cs="Tahoma"/>
          <w:i/>
          <w:iCs/>
          <w:color w:val="002060"/>
          <w:sz w:val="20"/>
          <w:szCs w:val="20"/>
          <w:highlight w:val="lightGray"/>
        </w:rPr>
        <w:t>[CNP]</w:t>
      </w:r>
      <w:r w:rsidRPr="005C501B">
        <w:rPr>
          <w:rFonts w:ascii="Tahoma" w:hAnsi="Tahoma" w:cs="Tahoma"/>
          <w:color w:val="002060"/>
          <w:sz w:val="20"/>
          <w:szCs w:val="20"/>
        </w:rPr>
        <w:t>, în calitate de</w:t>
      </w:r>
      <w:r w:rsidR="00543682" w:rsidRPr="005C501B">
        <w:rPr>
          <w:rFonts w:ascii="Tahoma" w:hAnsi="Tahoma" w:cs="Tahoma"/>
          <w:color w:val="002060"/>
          <w:sz w:val="20"/>
          <w:szCs w:val="20"/>
        </w:rPr>
        <w:t xml:space="preserve"> reprezentant legal al </w:t>
      </w:r>
      <w:r w:rsidR="00543682" w:rsidRPr="005C501B">
        <w:rPr>
          <w:rFonts w:ascii="Tahoma" w:hAnsi="Tahoma" w:cs="Tahoma"/>
          <w:i/>
          <w:iCs/>
          <w:color w:val="002060"/>
          <w:sz w:val="20"/>
          <w:szCs w:val="20"/>
          <w:highlight w:val="lightGray"/>
        </w:rPr>
        <w:t>[denumirea solicitantului]</w:t>
      </w:r>
      <w:r w:rsidR="00543682" w:rsidRPr="005C501B">
        <w:rPr>
          <w:rFonts w:ascii="Tahoma" w:hAnsi="Tahoma" w:cs="Tahoma"/>
          <w:i/>
          <w:iCs/>
          <w:color w:val="002060"/>
          <w:sz w:val="20"/>
          <w:szCs w:val="20"/>
        </w:rPr>
        <w:t>, având funcția de</w:t>
      </w:r>
      <w:r w:rsidRPr="005C501B">
        <w:rPr>
          <w:rFonts w:ascii="Tahoma" w:hAnsi="Tahoma" w:cs="Tahoma"/>
          <w:color w:val="002060"/>
          <w:sz w:val="20"/>
          <w:szCs w:val="20"/>
        </w:rPr>
        <w:t xml:space="preserve"> </w:t>
      </w:r>
      <w:r w:rsidR="0039767B" w:rsidRPr="005C501B">
        <w:rPr>
          <w:rFonts w:ascii="Tahoma" w:hAnsi="Tahoma" w:cs="Tahoma"/>
          <w:i/>
          <w:iCs/>
          <w:color w:val="002060"/>
          <w:sz w:val="20"/>
          <w:szCs w:val="20"/>
          <w:highlight w:val="lightGray"/>
        </w:rPr>
        <w:t>[</w:t>
      </w:r>
      <w:r w:rsidR="000A6257" w:rsidRPr="005C501B">
        <w:rPr>
          <w:rFonts w:ascii="Tahoma" w:hAnsi="Tahoma" w:cs="Tahoma"/>
          <w:i/>
          <w:iCs/>
          <w:color w:val="002060"/>
          <w:sz w:val="20"/>
          <w:szCs w:val="20"/>
          <w:highlight w:val="lightGray"/>
        </w:rPr>
        <w:t>funcția</w:t>
      </w:r>
      <w:r w:rsidR="0039767B" w:rsidRPr="005C501B">
        <w:rPr>
          <w:rFonts w:ascii="Tahoma" w:hAnsi="Tahoma" w:cs="Tahoma"/>
          <w:i/>
          <w:iCs/>
          <w:color w:val="002060"/>
          <w:sz w:val="20"/>
          <w:szCs w:val="20"/>
          <w:highlight w:val="lightGray"/>
        </w:rPr>
        <w:t xml:space="preserve"> reprezentantului legal </w:t>
      </w:r>
      <w:r w:rsidR="00543682" w:rsidRPr="005C501B">
        <w:rPr>
          <w:rFonts w:ascii="Tahoma" w:hAnsi="Tahoma" w:cs="Tahoma"/>
          <w:i/>
          <w:iCs/>
          <w:color w:val="002060"/>
          <w:sz w:val="20"/>
          <w:szCs w:val="20"/>
          <w:highlight w:val="lightGray"/>
        </w:rPr>
        <w:t>la</w:t>
      </w:r>
      <w:r w:rsidR="0039767B" w:rsidRPr="005C501B">
        <w:rPr>
          <w:rFonts w:ascii="Tahoma" w:hAnsi="Tahoma" w:cs="Tahoma"/>
          <w:i/>
          <w:iCs/>
          <w:color w:val="002060"/>
          <w:sz w:val="20"/>
          <w:szCs w:val="20"/>
          <w:highlight w:val="lightGray"/>
        </w:rPr>
        <w:t xml:space="preserve"> </w:t>
      </w:r>
      <w:r w:rsidR="000A6257" w:rsidRPr="005C501B">
        <w:rPr>
          <w:rFonts w:ascii="Tahoma" w:hAnsi="Tahoma" w:cs="Tahoma"/>
          <w:i/>
          <w:iCs/>
          <w:color w:val="002060"/>
          <w:sz w:val="20"/>
          <w:szCs w:val="20"/>
          <w:highlight w:val="lightGray"/>
        </w:rPr>
        <w:t>instituția</w:t>
      </w:r>
      <w:r w:rsidR="0039767B" w:rsidRPr="005C501B">
        <w:rPr>
          <w:rFonts w:ascii="Tahoma" w:hAnsi="Tahoma" w:cs="Tahoma"/>
          <w:i/>
          <w:iCs/>
          <w:color w:val="002060"/>
          <w:sz w:val="20"/>
          <w:szCs w:val="20"/>
          <w:highlight w:val="lightGray"/>
        </w:rPr>
        <w:t xml:space="preserve"> solicitant</w:t>
      </w:r>
      <w:r w:rsidR="00543682" w:rsidRPr="005C501B">
        <w:rPr>
          <w:rFonts w:ascii="Tahoma" w:hAnsi="Tahoma" w:cs="Tahoma"/>
          <w:i/>
          <w:iCs/>
          <w:color w:val="002060"/>
          <w:sz w:val="20"/>
          <w:szCs w:val="20"/>
          <w:highlight w:val="lightGray"/>
        </w:rPr>
        <w:t>ă</w:t>
      </w:r>
      <w:r w:rsidR="0039767B" w:rsidRPr="005C501B">
        <w:rPr>
          <w:rFonts w:ascii="Tahoma" w:hAnsi="Tahoma" w:cs="Tahoma"/>
          <w:i/>
          <w:iCs/>
          <w:color w:val="002060"/>
          <w:sz w:val="20"/>
          <w:szCs w:val="20"/>
          <w:highlight w:val="lightGray"/>
        </w:rPr>
        <w:t>]</w:t>
      </w:r>
      <w:r w:rsidRPr="005C501B">
        <w:rPr>
          <w:rFonts w:ascii="Tahoma" w:hAnsi="Tahoma" w:cs="Tahoma"/>
          <w:color w:val="002060"/>
          <w:sz w:val="20"/>
          <w:szCs w:val="20"/>
        </w:rPr>
        <w:t xml:space="preserve">, cunoscând că falsul în </w:t>
      </w:r>
      <w:r w:rsidR="000A6257" w:rsidRPr="005C501B">
        <w:rPr>
          <w:rFonts w:ascii="Tahoma" w:hAnsi="Tahoma" w:cs="Tahoma"/>
          <w:color w:val="002060"/>
          <w:sz w:val="20"/>
          <w:szCs w:val="20"/>
        </w:rPr>
        <w:t>declarații</w:t>
      </w:r>
      <w:r w:rsidRPr="005C501B">
        <w:rPr>
          <w:rFonts w:ascii="Tahoma" w:hAnsi="Tahoma" w:cs="Tahoma"/>
          <w:color w:val="002060"/>
          <w:sz w:val="20"/>
          <w:szCs w:val="20"/>
        </w:rPr>
        <w:t xml:space="preserve"> este pedepsit de legea penală, </w:t>
      </w:r>
      <w:r w:rsidR="00543682" w:rsidRPr="005C501B">
        <w:rPr>
          <w:rFonts w:ascii="Tahoma" w:hAnsi="Tahoma" w:cs="Tahoma"/>
          <w:color w:val="002060"/>
          <w:sz w:val="20"/>
          <w:szCs w:val="20"/>
        </w:rPr>
        <w:t xml:space="preserve">având în vedere transmiterea Cererii de finanțare, inclusiv anexe, pentru Proiectul </w:t>
      </w:r>
      <w:r w:rsidR="00543682" w:rsidRPr="005C501B">
        <w:rPr>
          <w:rFonts w:ascii="Tahoma" w:hAnsi="Tahoma" w:cs="Tahoma"/>
          <w:i/>
          <w:iCs/>
          <w:color w:val="002060"/>
          <w:sz w:val="20"/>
          <w:szCs w:val="20"/>
          <w:highlight w:val="lightGray"/>
        </w:rPr>
        <w:t>[Titlul Proiectului]</w:t>
      </w:r>
      <w:r w:rsidR="00543682" w:rsidRPr="005C501B">
        <w:rPr>
          <w:rFonts w:ascii="Tahoma" w:hAnsi="Tahoma" w:cs="Tahoma"/>
          <w:i/>
          <w:iCs/>
          <w:color w:val="002060"/>
          <w:sz w:val="20"/>
          <w:szCs w:val="20"/>
        </w:rPr>
        <w:t xml:space="preserve"> </w:t>
      </w:r>
      <w:r w:rsidR="00543682" w:rsidRPr="005C501B">
        <w:rPr>
          <w:rFonts w:ascii="Tahoma" w:hAnsi="Tahoma" w:cs="Tahoma"/>
          <w:color w:val="002060"/>
          <w:sz w:val="20"/>
          <w:szCs w:val="20"/>
        </w:rPr>
        <w:t xml:space="preserve">în cadrul Planului Național de Redresare și Reziliență pentru apelul de proiecte </w:t>
      </w:r>
      <w:r w:rsidR="001D7F56" w:rsidRPr="005C501B">
        <w:rPr>
          <w:rFonts w:ascii="Tahoma" w:eastAsia="Batang" w:hAnsi="Tahoma" w:cs="Tahoma"/>
          <w:color w:val="002060"/>
          <w:sz w:val="20"/>
          <w:szCs w:val="20"/>
        </w:rPr>
        <w:t>”</w:t>
      </w:r>
      <w:r w:rsidR="001D7F56" w:rsidRPr="005C501B">
        <w:rPr>
          <w:rFonts w:ascii="Tahoma" w:eastAsia="Batang" w:hAnsi="Tahoma" w:cs="Tahoma"/>
          <w:b/>
          <w:bCs/>
          <w:color w:val="002060"/>
          <w:sz w:val="20"/>
          <w:szCs w:val="20"/>
        </w:rPr>
        <w:t>Microbuze electrice pentru elevi</w:t>
      </w:r>
      <w:r w:rsidR="001D7F56" w:rsidRPr="005C501B">
        <w:rPr>
          <w:rFonts w:ascii="Tahoma" w:eastAsia="Batang" w:hAnsi="Tahoma" w:cs="Tahoma"/>
          <w:color w:val="002060"/>
          <w:sz w:val="20"/>
          <w:szCs w:val="20"/>
        </w:rPr>
        <w:t>”</w:t>
      </w:r>
      <w:r w:rsidR="00543682" w:rsidRPr="005C501B">
        <w:rPr>
          <w:rFonts w:ascii="Tahoma" w:hAnsi="Tahoma" w:cs="Tahoma"/>
          <w:b/>
          <w:color w:val="002060"/>
          <w:sz w:val="20"/>
          <w:szCs w:val="20"/>
        </w:rPr>
        <w:t xml:space="preserve">, </w:t>
      </w:r>
      <w:r w:rsidRPr="005C501B">
        <w:rPr>
          <w:rFonts w:ascii="Tahoma" w:hAnsi="Tahoma" w:cs="Tahoma"/>
          <w:color w:val="002060"/>
          <w:sz w:val="20"/>
          <w:szCs w:val="20"/>
        </w:rPr>
        <w:t>declar pe propria răspundere că:</w:t>
      </w:r>
    </w:p>
    <w:p w14:paraId="4865E1AF" w14:textId="5253F1A5" w:rsidR="006D5514" w:rsidRPr="005C501B" w:rsidRDefault="006D5514" w:rsidP="00272804">
      <w:pPr>
        <w:pStyle w:val="ListParagraph"/>
        <w:numPr>
          <w:ilvl w:val="0"/>
          <w:numId w:val="2"/>
        </w:numPr>
        <w:spacing w:after="0" w:line="240" w:lineRule="auto"/>
        <w:ind w:left="567" w:hanging="567"/>
        <w:rPr>
          <w:rFonts w:ascii="Tahoma" w:eastAsiaTheme="minorHAnsi" w:hAnsi="Tahoma" w:cs="Tahoma"/>
          <w:color w:val="002060"/>
          <w:sz w:val="20"/>
          <w:szCs w:val="20"/>
          <w:lang w:eastAsia="en-US"/>
        </w:rPr>
      </w:pPr>
      <w:r w:rsidRPr="005C501B">
        <w:rPr>
          <w:rFonts w:ascii="Tahoma" w:hAnsi="Tahoma" w:cs="Tahoma"/>
          <w:color w:val="002060"/>
          <w:sz w:val="20"/>
          <w:szCs w:val="20"/>
        </w:rPr>
        <w:t>Am luat la cunoștință faptul că prezenta declarație este parte integrantă din dosarul de finanțare.</w:t>
      </w:r>
    </w:p>
    <w:p w14:paraId="788759B0" w14:textId="37E02710" w:rsidR="001D7F56" w:rsidRPr="005C501B" w:rsidRDefault="00A8348E"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i/>
          <w:iCs/>
          <w:color w:val="002060"/>
          <w:sz w:val="20"/>
          <w:szCs w:val="20"/>
          <w:highlight w:val="lightGray"/>
        </w:rPr>
        <w:t>[Denumirea solicitantului]</w:t>
      </w:r>
      <w:r w:rsidRPr="005C501B">
        <w:rPr>
          <w:rFonts w:ascii="Tahoma" w:hAnsi="Tahoma" w:cs="Tahoma"/>
          <w:i/>
          <w:iCs/>
          <w:color w:val="002060"/>
          <w:sz w:val="20"/>
          <w:szCs w:val="20"/>
        </w:rPr>
        <w:t xml:space="preserve"> </w:t>
      </w:r>
      <w:r w:rsidRPr="005C501B">
        <w:rPr>
          <w:rFonts w:ascii="Tahoma" w:hAnsi="Tahoma" w:cs="Tahoma"/>
          <w:color w:val="002060"/>
          <w:sz w:val="20"/>
          <w:szCs w:val="20"/>
        </w:rPr>
        <w:t xml:space="preserve">depune Cererea de </w:t>
      </w:r>
      <w:r w:rsidR="000A6257" w:rsidRPr="005C501B">
        <w:rPr>
          <w:rFonts w:ascii="Tahoma" w:hAnsi="Tahoma" w:cs="Tahoma"/>
          <w:color w:val="002060"/>
          <w:sz w:val="20"/>
          <w:szCs w:val="20"/>
        </w:rPr>
        <w:t>finanțare</w:t>
      </w:r>
      <w:r w:rsidRPr="005C501B">
        <w:rPr>
          <w:rFonts w:ascii="Tahoma" w:hAnsi="Tahoma" w:cs="Tahoma"/>
          <w:color w:val="002060"/>
          <w:sz w:val="20"/>
          <w:szCs w:val="20"/>
        </w:rPr>
        <w:t xml:space="preserve"> cu titlul </w:t>
      </w:r>
      <w:r w:rsidRPr="005C501B">
        <w:rPr>
          <w:rFonts w:ascii="Tahoma" w:hAnsi="Tahoma" w:cs="Tahoma"/>
          <w:i/>
          <w:iCs/>
          <w:color w:val="002060"/>
          <w:sz w:val="20"/>
          <w:szCs w:val="20"/>
          <w:highlight w:val="lightGray"/>
        </w:rPr>
        <w:t>[Titlul Proiectului]</w:t>
      </w:r>
      <w:r w:rsidRPr="005C501B">
        <w:rPr>
          <w:rFonts w:ascii="Tahoma" w:hAnsi="Tahoma" w:cs="Tahoma"/>
          <w:color w:val="002060"/>
          <w:sz w:val="20"/>
          <w:szCs w:val="20"/>
        </w:rPr>
        <w:t xml:space="preserve">, din care această </w:t>
      </w:r>
      <w:r w:rsidR="000A6257" w:rsidRPr="005C501B">
        <w:rPr>
          <w:rFonts w:ascii="Tahoma" w:hAnsi="Tahoma" w:cs="Tahoma"/>
          <w:color w:val="002060"/>
          <w:sz w:val="20"/>
          <w:szCs w:val="20"/>
        </w:rPr>
        <w:t>declarație</w:t>
      </w:r>
      <w:r w:rsidRPr="005C501B">
        <w:rPr>
          <w:rFonts w:ascii="Tahoma" w:hAnsi="Tahoma" w:cs="Tahoma"/>
          <w:color w:val="002060"/>
          <w:sz w:val="20"/>
          <w:szCs w:val="20"/>
        </w:rPr>
        <w:t xml:space="preserve"> face parte integrantă, în cadrul Planului Național de Redresare și Reziliență, Componenta C15-Educație, </w:t>
      </w:r>
      <w:r w:rsidR="001D7F56" w:rsidRPr="005C501B">
        <w:rPr>
          <w:rFonts w:ascii="Tahoma" w:eastAsia="Batang" w:hAnsi="Tahoma" w:cs="Tahoma"/>
          <w:color w:val="002060"/>
          <w:sz w:val="20"/>
          <w:szCs w:val="20"/>
        </w:rPr>
        <w:t>Reforma 6: Actualizarea cadrului legislativ pentru a asigura standarde ecologice de proiectare, construcție și dotare în sistemul de învățământ preuniversitar, Investiția 10: Dezvoltarea rețelei de școli verzi și achiziționarea de microbuze verzi</w:t>
      </w:r>
      <w:r w:rsidRPr="005C501B">
        <w:rPr>
          <w:rFonts w:ascii="Tahoma" w:hAnsi="Tahoma" w:cs="Tahoma"/>
          <w:color w:val="002060"/>
          <w:sz w:val="20"/>
          <w:szCs w:val="20"/>
        </w:rPr>
        <w:t xml:space="preserve">, în calitate de </w:t>
      </w:r>
      <w:r w:rsidR="001D7F56" w:rsidRPr="005C501B">
        <w:rPr>
          <w:rFonts w:ascii="Tahoma" w:hAnsi="Tahoma" w:cs="Tahoma"/>
          <w:b/>
          <w:bCs/>
          <w:i/>
          <w:iCs/>
          <w:color w:val="002060"/>
          <w:sz w:val="20"/>
          <w:szCs w:val="20"/>
          <w:u w:val="single"/>
        </w:rPr>
        <w:t>Solicitant</w:t>
      </w:r>
      <w:r w:rsidR="001D7F56" w:rsidRPr="005C501B">
        <w:rPr>
          <w:rFonts w:ascii="Tahoma" w:hAnsi="Tahoma" w:cs="Tahoma"/>
          <w:color w:val="002060"/>
          <w:sz w:val="20"/>
          <w:szCs w:val="20"/>
        </w:rPr>
        <w:t>.</w:t>
      </w:r>
    </w:p>
    <w:p w14:paraId="46E615FE" w14:textId="3D16D9EE" w:rsidR="00FC769C" w:rsidRPr="005C501B" w:rsidRDefault="00FC769C" w:rsidP="00272804">
      <w:pPr>
        <w:pStyle w:val="ListParagraph"/>
        <w:numPr>
          <w:ilvl w:val="0"/>
          <w:numId w:val="2"/>
        </w:numPr>
        <w:spacing w:after="0" w:line="240" w:lineRule="auto"/>
        <w:ind w:left="567" w:hanging="567"/>
        <w:jc w:val="both"/>
        <w:rPr>
          <w:rFonts w:ascii="Tahoma" w:eastAsia="Times New Roman" w:hAnsi="Tahoma" w:cs="Tahoma"/>
          <w:color w:val="002060"/>
          <w:sz w:val="20"/>
          <w:szCs w:val="20"/>
          <w:lang w:eastAsia="en-US"/>
        </w:rPr>
      </w:pPr>
      <w:r w:rsidRPr="005C501B">
        <w:rPr>
          <w:rFonts w:ascii="Tahoma" w:hAnsi="Tahoma" w:cs="Tahoma"/>
          <w:i/>
          <w:iCs/>
          <w:color w:val="002060"/>
          <w:sz w:val="20"/>
          <w:szCs w:val="20"/>
          <w:highlight w:val="lightGray"/>
        </w:rPr>
        <w:t>[Denumirea solicitantului]</w:t>
      </w:r>
      <w:r w:rsidRPr="005C501B">
        <w:rPr>
          <w:rFonts w:ascii="Tahoma" w:hAnsi="Tahoma" w:cs="Tahoma"/>
          <w:i/>
          <w:iCs/>
          <w:color w:val="002060"/>
          <w:sz w:val="20"/>
          <w:szCs w:val="20"/>
        </w:rPr>
        <w:t xml:space="preserve"> </w:t>
      </w:r>
      <w:r w:rsidRPr="005C501B">
        <w:rPr>
          <w:rFonts w:ascii="Tahoma" w:hAnsi="Tahoma" w:cs="Tahoma"/>
          <w:color w:val="002060"/>
          <w:sz w:val="20"/>
          <w:szCs w:val="20"/>
        </w:rPr>
        <w:t xml:space="preserve">îndeplinește </w:t>
      </w:r>
      <w:r w:rsidR="001D7F56" w:rsidRPr="005C501B">
        <w:rPr>
          <w:rFonts w:ascii="Tahoma" w:hAnsi="Tahoma" w:cs="Tahoma"/>
          <w:color w:val="002060"/>
          <w:sz w:val="20"/>
          <w:szCs w:val="20"/>
        </w:rPr>
        <w:t>următoarele</w:t>
      </w:r>
      <w:r w:rsidRPr="005C501B">
        <w:rPr>
          <w:rFonts w:ascii="Tahoma" w:hAnsi="Tahoma" w:cs="Tahoma"/>
          <w:color w:val="002060"/>
          <w:sz w:val="20"/>
          <w:szCs w:val="20"/>
        </w:rPr>
        <w:t xml:space="preserve"> condiții:</w:t>
      </w:r>
    </w:p>
    <w:p w14:paraId="03E68246" w14:textId="4EF53D17" w:rsidR="00FC769C" w:rsidRPr="005C501B" w:rsidRDefault="00FC769C" w:rsidP="00272804">
      <w:pPr>
        <w:pStyle w:val="ListParagraph"/>
        <w:numPr>
          <w:ilvl w:val="0"/>
          <w:numId w:val="14"/>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 xml:space="preserve">nu înregistrează, la </w:t>
      </w:r>
      <w:r w:rsidRPr="005C501B">
        <w:rPr>
          <w:rFonts w:ascii="Tahoma" w:hAnsi="Tahoma" w:cs="Tahoma"/>
          <w:i/>
          <w:iCs/>
          <w:color w:val="002060"/>
          <w:sz w:val="20"/>
          <w:szCs w:val="20"/>
          <w:highlight w:val="lightGray"/>
        </w:rPr>
        <w:t xml:space="preserve">[data depunerii Cererii de </w:t>
      </w:r>
      <w:r w:rsidR="000A6257" w:rsidRPr="005C501B">
        <w:rPr>
          <w:rFonts w:ascii="Tahoma" w:hAnsi="Tahoma" w:cs="Tahoma"/>
          <w:i/>
          <w:iCs/>
          <w:color w:val="002060"/>
          <w:sz w:val="20"/>
          <w:szCs w:val="20"/>
          <w:highlight w:val="lightGray"/>
        </w:rPr>
        <w:t>finanțare</w:t>
      </w:r>
      <w:r w:rsidRPr="005C501B">
        <w:rPr>
          <w:rFonts w:ascii="Tahoma" w:hAnsi="Tahoma" w:cs="Tahoma"/>
          <w:i/>
          <w:iCs/>
          <w:color w:val="002060"/>
          <w:sz w:val="20"/>
          <w:szCs w:val="20"/>
          <w:highlight w:val="lightGray"/>
        </w:rPr>
        <w:t xml:space="preserve">/la data semnării contractului de </w:t>
      </w:r>
      <w:r w:rsidR="000A6257" w:rsidRPr="005C501B">
        <w:rPr>
          <w:rFonts w:ascii="Tahoma" w:hAnsi="Tahoma" w:cs="Tahoma"/>
          <w:i/>
          <w:iCs/>
          <w:color w:val="002060"/>
          <w:sz w:val="20"/>
          <w:szCs w:val="20"/>
          <w:highlight w:val="lightGray"/>
        </w:rPr>
        <w:t>finanțare</w:t>
      </w:r>
      <w:r w:rsidRPr="005C501B">
        <w:rPr>
          <w:rFonts w:ascii="Tahoma" w:hAnsi="Tahoma" w:cs="Tahoma"/>
          <w:i/>
          <w:iCs/>
          <w:color w:val="002060"/>
          <w:sz w:val="20"/>
          <w:szCs w:val="20"/>
          <w:highlight w:val="lightGray"/>
        </w:rPr>
        <w:t>]</w:t>
      </w:r>
      <w:r w:rsidRPr="005C501B">
        <w:rPr>
          <w:rFonts w:ascii="Tahoma" w:hAnsi="Tahoma" w:cs="Tahoma"/>
          <w:color w:val="002060"/>
          <w:sz w:val="20"/>
          <w:szCs w:val="20"/>
        </w:rPr>
        <w:t xml:space="preserve"> </w:t>
      </w:r>
      <w:r w:rsidR="000A6257" w:rsidRPr="005C501B">
        <w:rPr>
          <w:rFonts w:ascii="Tahoma" w:hAnsi="Tahoma" w:cs="Tahoma"/>
          <w:color w:val="002060"/>
          <w:sz w:val="20"/>
          <w:szCs w:val="20"/>
        </w:rPr>
        <w:t>obligații</w:t>
      </w:r>
      <w:r w:rsidRPr="005C501B">
        <w:rPr>
          <w:rFonts w:ascii="Tahoma" w:hAnsi="Tahoma" w:cs="Tahoma"/>
          <w:color w:val="002060"/>
          <w:sz w:val="20"/>
          <w:szCs w:val="20"/>
        </w:rPr>
        <w:t xml:space="preserve"> bugetare nete (</w:t>
      </w:r>
      <w:r w:rsidR="000A6257" w:rsidRPr="005C501B">
        <w:rPr>
          <w:rFonts w:ascii="Tahoma" w:hAnsi="Tahoma" w:cs="Tahoma"/>
          <w:color w:val="002060"/>
          <w:sz w:val="20"/>
          <w:szCs w:val="20"/>
        </w:rPr>
        <w:t>diferența</w:t>
      </w:r>
      <w:r w:rsidRPr="005C501B">
        <w:rPr>
          <w:rFonts w:ascii="Tahoma" w:hAnsi="Tahoma" w:cs="Tahoma"/>
          <w:color w:val="002060"/>
          <w:sz w:val="20"/>
          <w:szCs w:val="20"/>
        </w:rPr>
        <w:t xml:space="preserve"> dintre </w:t>
      </w:r>
      <w:r w:rsidR="000A6257" w:rsidRPr="005C501B">
        <w:rPr>
          <w:rFonts w:ascii="Tahoma" w:hAnsi="Tahoma" w:cs="Tahoma"/>
          <w:color w:val="002060"/>
          <w:sz w:val="20"/>
          <w:szCs w:val="20"/>
        </w:rPr>
        <w:t>obligațiile</w:t>
      </w:r>
      <w:r w:rsidRPr="005C501B">
        <w:rPr>
          <w:rFonts w:ascii="Tahoma" w:hAnsi="Tahoma" w:cs="Tahoma"/>
          <w:color w:val="002060"/>
          <w:sz w:val="20"/>
          <w:szCs w:val="20"/>
        </w:rPr>
        <w:t xml:space="preserve"> de plată restante la buget </w:t>
      </w:r>
      <w:r w:rsidR="000A6257" w:rsidRPr="005C501B">
        <w:rPr>
          <w:rFonts w:ascii="Tahoma" w:hAnsi="Tahoma" w:cs="Tahoma"/>
          <w:color w:val="002060"/>
          <w:sz w:val="20"/>
          <w:szCs w:val="20"/>
        </w:rPr>
        <w:t>și</w:t>
      </w:r>
      <w:r w:rsidRPr="005C501B">
        <w:rPr>
          <w:rFonts w:ascii="Tahoma" w:hAnsi="Tahoma" w:cs="Tahoma"/>
          <w:color w:val="002060"/>
          <w:sz w:val="20"/>
          <w:szCs w:val="20"/>
        </w:rPr>
        <w:t xml:space="preserve"> sumele de recuperat de la buget);</w:t>
      </w:r>
    </w:p>
    <w:p w14:paraId="2FF0FAC6" w14:textId="77777777" w:rsidR="00FC769C" w:rsidRPr="005C501B" w:rsidRDefault="00FC769C" w:rsidP="00272804">
      <w:pPr>
        <w:pStyle w:val="ListParagraph"/>
        <w:numPr>
          <w:ilvl w:val="0"/>
          <w:numId w:val="14"/>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nu este subiectul unei decizii/ordin de recuperare a unui ajutor ce nu a fost deja executată și creanța nu a fost integral recuperată;</w:t>
      </w:r>
    </w:p>
    <w:p w14:paraId="2BCCF271" w14:textId="34CBDEB2" w:rsidR="00FC769C" w:rsidRPr="005C501B" w:rsidRDefault="00FC769C" w:rsidP="00272804">
      <w:pPr>
        <w:pStyle w:val="ListParagraph"/>
        <w:numPr>
          <w:ilvl w:val="0"/>
          <w:numId w:val="14"/>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se încadrează în categoriile de solicitanți eligibili, așa cum sunt aceștia definiți în ghidul solicitantului;</w:t>
      </w:r>
    </w:p>
    <w:p w14:paraId="160BFC2F" w14:textId="6AFA8F8A" w:rsidR="00FC769C" w:rsidRPr="005C501B" w:rsidRDefault="00FC769C" w:rsidP="00272804">
      <w:pPr>
        <w:pStyle w:val="ListParagraph"/>
        <w:numPr>
          <w:ilvl w:val="0"/>
          <w:numId w:val="14"/>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nu se află în una din</w:t>
      </w:r>
      <w:r w:rsidR="00222B16" w:rsidRPr="005C501B">
        <w:rPr>
          <w:rFonts w:ascii="Tahoma" w:hAnsi="Tahoma" w:cs="Tahoma"/>
          <w:color w:val="002060"/>
          <w:sz w:val="20"/>
          <w:szCs w:val="20"/>
        </w:rPr>
        <w:t>tre</w:t>
      </w:r>
      <w:r w:rsidRPr="005C501B">
        <w:rPr>
          <w:rFonts w:ascii="Tahoma" w:hAnsi="Tahoma" w:cs="Tahoma"/>
          <w:color w:val="002060"/>
          <w:sz w:val="20"/>
          <w:szCs w:val="20"/>
        </w:rPr>
        <w:t xml:space="preserve"> </w:t>
      </w:r>
      <w:r w:rsidR="00222B16" w:rsidRPr="005C501B">
        <w:rPr>
          <w:rFonts w:ascii="Tahoma" w:hAnsi="Tahoma" w:cs="Tahoma"/>
          <w:color w:val="002060"/>
          <w:sz w:val="20"/>
          <w:szCs w:val="20"/>
        </w:rPr>
        <w:t>situațiile</w:t>
      </w:r>
      <w:r w:rsidRPr="005C501B">
        <w:rPr>
          <w:rFonts w:ascii="Tahoma" w:hAnsi="Tahoma" w:cs="Tahoma"/>
          <w:color w:val="002060"/>
          <w:sz w:val="20"/>
          <w:szCs w:val="20"/>
        </w:rPr>
        <w:t xml:space="preserve"> incompatibile cu acordarea </w:t>
      </w:r>
      <w:r w:rsidR="000A6257" w:rsidRPr="005C501B">
        <w:rPr>
          <w:rFonts w:ascii="Tahoma" w:hAnsi="Tahoma" w:cs="Tahoma"/>
          <w:color w:val="002060"/>
          <w:sz w:val="20"/>
          <w:szCs w:val="20"/>
        </w:rPr>
        <w:t>finanțării</w:t>
      </w:r>
      <w:r w:rsidRPr="005C501B">
        <w:rPr>
          <w:rFonts w:ascii="Tahoma" w:hAnsi="Tahoma" w:cs="Tahoma"/>
          <w:color w:val="002060"/>
          <w:sz w:val="20"/>
          <w:szCs w:val="20"/>
        </w:rPr>
        <w:t xml:space="preserve"> din fonduri publice;</w:t>
      </w:r>
    </w:p>
    <w:p w14:paraId="002048E0" w14:textId="586D34D4" w:rsidR="00FC769C" w:rsidRPr="005C501B" w:rsidRDefault="00FC769C" w:rsidP="00272804">
      <w:pPr>
        <w:pStyle w:val="ListParagraph"/>
        <w:numPr>
          <w:ilvl w:val="0"/>
          <w:numId w:val="14"/>
        </w:numPr>
        <w:spacing w:before="120"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nu a mai beneficiat de sprijin financiar din fonduri publice, inclusiv fonduri UE, în ultimii 5</w:t>
      </w:r>
      <w:r w:rsidR="00222B16" w:rsidRPr="005C501B">
        <w:rPr>
          <w:rFonts w:ascii="Tahoma" w:hAnsi="Tahoma" w:cs="Tahoma"/>
          <w:color w:val="002060"/>
          <w:sz w:val="20"/>
          <w:szCs w:val="20"/>
        </w:rPr>
        <w:t xml:space="preserve"> (cinci)</w:t>
      </w:r>
      <w:r w:rsidRPr="005C501B">
        <w:rPr>
          <w:rFonts w:ascii="Tahoma" w:hAnsi="Tahoma" w:cs="Tahoma"/>
          <w:color w:val="002060"/>
          <w:sz w:val="20"/>
          <w:szCs w:val="20"/>
        </w:rPr>
        <w:t xml:space="preserve"> ani, sau nu derulează proiecte </w:t>
      </w:r>
      <w:r w:rsidR="000A6257" w:rsidRPr="005C501B">
        <w:rPr>
          <w:rFonts w:ascii="Tahoma" w:hAnsi="Tahoma" w:cs="Tahoma"/>
          <w:color w:val="002060"/>
          <w:sz w:val="20"/>
          <w:szCs w:val="20"/>
        </w:rPr>
        <w:t>finanțate</w:t>
      </w:r>
      <w:r w:rsidRPr="005C501B">
        <w:rPr>
          <w:rFonts w:ascii="Tahoma" w:hAnsi="Tahoma" w:cs="Tahoma"/>
          <w:color w:val="002060"/>
          <w:sz w:val="20"/>
          <w:szCs w:val="20"/>
        </w:rPr>
        <w:t xml:space="preserve"> în prezent, </w:t>
      </w:r>
      <w:r w:rsidR="000A6257" w:rsidRPr="005C501B">
        <w:rPr>
          <w:rFonts w:ascii="Tahoma" w:hAnsi="Tahoma" w:cs="Tahoma"/>
          <w:color w:val="002060"/>
          <w:sz w:val="20"/>
          <w:szCs w:val="20"/>
        </w:rPr>
        <w:t>parțial</w:t>
      </w:r>
      <w:r w:rsidRPr="005C501B">
        <w:rPr>
          <w:rFonts w:ascii="Tahoma" w:hAnsi="Tahoma" w:cs="Tahoma"/>
          <w:color w:val="002060"/>
          <w:sz w:val="20"/>
          <w:szCs w:val="20"/>
        </w:rPr>
        <w:t xml:space="preserve"> sau în totalitate, din alte surse publice, pentru </w:t>
      </w:r>
      <w:r w:rsidR="000A6257" w:rsidRPr="005C501B">
        <w:rPr>
          <w:rFonts w:ascii="Tahoma" w:hAnsi="Tahoma" w:cs="Tahoma"/>
          <w:color w:val="002060"/>
          <w:sz w:val="20"/>
          <w:szCs w:val="20"/>
        </w:rPr>
        <w:t>aceleași</w:t>
      </w:r>
      <w:r w:rsidRPr="005C501B">
        <w:rPr>
          <w:rFonts w:ascii="Tahoma" w:hAnsi="Tahoma" w:cs="Tahoma"/>
          <w:color w:val="002060"/>
          <w:sz w:val="20"/>
          <w:szCs w:val="20"/>
        </w:rPr>
        <w:t xml:space="preserve"> </w:t>
      </w:r>
      <w:r w:rsidR="000A6257" w:rsidRPr="005C501B">
        <w:rPr>
          <w:rFonts w:ascii="Tahoma" w:hAnsi="Tahoma" w:cs="Tahoma"/>
          <w:color w:val="002060"/>
          <w:sz w:val="20"/>
          <w:szCs w:val="20"/>
        </w:rPr>
        <w:t>activități</w:t>
      </w:r>
      <w:r w:rsidRPr="005C501B">
        <w:rPr>
          <w:rFonts w:ascii="Tahoma" w:hAnsi="Tahoma" w:cs="Tahoma"/>
          <w:color w:val="002060"/>
          <w:sz w:val="20"/>
          <w:szCs w:val="20"/>
        </w:rPr>
        <w:t xml:space="preserve">, pentru </w:t>
      </w:r>
      <w:r w:rsidR="000A6257" w:rsidRPr="005C501B">
        <w:rPr>
          <w:rFonts w:ascii="Tahoma" w:hAnsi="Tahoma" w:cs="Tahoma"/>
          <w:color w:val="002060"/>
          <w:sz w:val="20"/>
          <w:szCs w:val="20"/>
        </w:rPr>
        <w:t>același</w:t>
      </w:r>
      <w:r w:rsidRPr="005C501B">
        <w:rPr>
          <w:rFonts w:ascii="Tahoma" w:hAnsi="Tahoma" w:cs="Tahoma"/>
          <w:color w:val="002060"/>
          <w:sz w:val="20"/>
          <w:szCs w:val="20"/>
        </w:rPr>
        <w:t xml:space="preserve"> grup </w:t>
      </w:r>
      <w:r w:rsidR="000A6257" w:rsidRPr="005C501B">
        <w:rPr>
          <w:rFonts w:ascii="Tahoma" w:hAnsi="Tahoma" w:cs="Tahoma"/>
          <w:color w:val="002060"/>
          <w:sz w:val="20"/>
          <w:szCs w:val="20"/>
        </w:rPr>
        <w:t>țintă</w:t>
      </w:r>
      <w:r w:rsidRPr="005C501B">
        <w:rPr>
          <w:rFonts w:ascii="Tahoma" w:hAnsi="Tahoma" w:cs="Tahoma"/>
          <w:color w:val="002060"/>
          <w:sz w:val="20"/>
          <w:szCs w:val="20"/>
        </w:rPr>
        <w:t xml:space="preserve"> definit în Ghid;</w:t>
      </w:r>
    </w:p>
    <w:p w14:paraId="35E50A81" w14:textId="1A663E0A" w:rsidR="00FC769C" w:rsidRPr="005C501B" w:rsidRDefault="00FC769C" w:rsidP="00272804">
      <w:pPr>
        <w:pStyle w:val="ListParagraph"/>
        <w:numPr>
          <w:ilvl w:val="0"/>
          <w:numId w:val="14"/>
        </w:numPr>
        <w:spacing w:before="120"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 xml:space="preserve">este direct responsabil de pregătirea, managementul si realizarea proiectului, nu acționează ca intermediar pentru proiectul propus a fi </w:t>
      </w:r>
      <w:r w:rsidR="000A6257" w:rsidRPr="005C501B">
        <w:rPr>
          <w:rFonts w:ascii="Tahoma" w:hAnsi="Tahoma" w:cs="Tahoma"/>
          <w:color w:val="002060"/>
          <w:sz w:val="20"/>
          <w:szCs w:val="20"/>
        </w:rPr>
        <w:t>finanțat</w:t>
      </w:r>
      <w:r w:rsidRPr="005C501B">
        <w:rPr>
          <w:rFonts w:ascii="Tahoma" w:hAnsi="Tahoma" w:cs="Tahoma"/>
          <w:color w:val="002060"/>
          <w:sz w:val="20"/>
          <w:szCs w:val="20"/>
        </w:rPr>
        <w:t xml:space="preserve"> </w:t>
      </w:r>
      <w:r w:rsidR="000A6257" w:rsidRPr="005C501B">
        <w:rPr>
          <w:rFonts w:ascii="Tahoma" w:hAnsi="Tahoma" w:cs="Tahoma"/>
          <w:color w:val="002060"/>
          <w:sz w:val="20"/>
          <w:szCs w:val="20"/>
        </w:rPr>
        <w:t>și</w:t>
      </w:r>
      <w:r w:rsidRPr="005C501B">
        <w:rPr>
          <w:rFonts w:ascii="Tahoma" w:hAnsi="Tahoma" w:cs="Tahoma"/>
          <w:color w:val="002060"/>
          <w:sz w:val="20"/>
          <w:szCs w:val="20"/>
        </w:rPr>
        <w:t xml:space="preserve"> este responsabil pentru asigurarea </w:t>
      </w:r>
      <w:r w:rsidR="000A6257" w:rsidRPr="005C501B">
        <w:rPr>
          <w:rFonts w:ascii="Tahoma" w:hAnsi="Tahoma" w:cs="Tahoma"/>
          <w:color w:val="002060"/>
          <w:sz w:val="20"/>
          <w:szCs w:val="20"/>
        </w:rPr>
        <w:t>sustenabilității</w:t>
      </w:r>
      <w:r w:rsidRPr="005C501B">
        <w:rPr>
          <w:rFonts w:ascii="Tahoma" w:hAnsi="Tahoma" w:cs="Tahoma"/>
          <w:color w:val="002060"/>
          <w:sz w:val="20"/>
          <w:szCs w:val="20"/>
        </w:rPr>
        <w:t xml:space="preserve"> rezultatelor proiectului;</w:t>
      </w:r>
    </w:p>
    <w:p w14:paraId="6B5A0E2C" w14:textId="1264547E" w:rsidR="00FC769C" w:rsidRPr="005C501B" w:rsidRDefault="00FC769C" w:rsidP="00272804">
      <w:pPr>
        <w:pStyle w:val="ListParagraph"/>
        <w:numPr>
          <w:ilvl w:val="0"/>
          <w:numId w:val="14"/>
        </w:numPr>
        <w:spacing w:before="120"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 xml:space="preserve">nu face obiectul unui ordin de recuperare în urma unei decizii anterioare a Comisiei Europene, privind declararea unui ajutor ca fiind ilegal </w:t>
      </w:r>
      <w:r w:rsidR="000A6257" w:rsidRPr="005C501B">
        <w:rPr>
          <w:rFonts w:ascii="Tahoma" w:hAnsi="Tahoma" w:cs="Tahoma"/>
          <w:color w:val="002060"/>
          <w:sz w:val="20"/>
          <w:szCs w:val="20"/>
        </w:rPr>
        <w:t>și</w:t>
      </w:r>
      <w:r w:rsidRPr="005C501B">
        <w:rPr>
          <w:rFonts w:ascii="Tahoma" w:hAnsi="Tahoma" w:cs="Tahoma"/>
          <w:color w:val="002060"/>
          <w:sz w:val="20"/>
          <w:szCs w:val="20"/>
        </w:rPr>
        <w:t xml:space="preserve"> incompatibil cu </w:t>
      </w:r>
      <w:r w:rsidR="000A6257" w:rsidRPr="005C501B">
        <w:rPr>
          <w:rFonts w:ascii="Tahoma" w:hAnsi="Tahoma" w:cs="Tahoma"/>
          <w:color w:val="002060"/>
          <w:sz w:val="20"/>
          <w:szCs w:val="20"/>
        </w:rPr>
        <w:t>piața</w:t>
      </w:r>
      <w:r w:rsidRPr="005C501B">
        <w:rPr>
          <w:rFonts w:ascii="Tahoma" w:hAnsi="Tahoma" w:cs="Tahoma"/>
          <w:color w:val="002060"/>
          <w:sz w:val="20"/>
          <w:szCs w:val="20"/>
        </w:rPr>
        <w:t xml:space="preserve"> comună sau, în cazul în care </w:t>
      </w:r>
      <w:r w:rsidR="000A6257" w:rsidRPr="005C501B">
        <w:rPr>
          <w:rFonts w:ascii="Tahoma" w:hAnsi="Tahoma" w:cs="Tahoma"/>
          <w:color w:val="002060"/>
          <w:sz w:val="20"/>
          <w:szCs w:val="20"/>
        </w:rPr>
        <w:t>instituția</w:t>
      </w:r>
      <w:r w:rsidRPr="005C501B">
        <w:rPr>
          <w:rFonts w:ascii="Tahoma" w:hAnsi="Tahoma" w:cs="Tahoma"/>
          <w:color w:val="002060"/>
          <w:sz w:val="20"/>
          <w:szCs w:val="20"/>
        </w:rPr>
        <w:t xml:space="preserve"> a făcut obiectul unei astfel de decizii, aceasta trebuie sa fi fost deja executată </w:t>
      </w:r>
      <w:r w:rsidR="000A6257" w:rsidRPr="005C501B">
        <w:rPr>
          <w:rFonts w:ascii="Tahoma" w:hAnsi="Tahoma" w:cs="Tahoma"/>
          <w:color w:val="002060"/>
          <w:sz w:val="20"/>
          <w:szCs w:val="20"/>
        </w:rPr>
        <w:t>și</w:t>
      </w:r>
      <w:r w:rsidRPr="005C501B">
        <w:rPr>
          <w:rFonts w:ascii="Tahoma" w:hAnsi="Tahoma" w:cs="Tahoma"/>
          <w:color w:val="002060"/>
          <w:sz w:val="20"/>
          <w:szCs w:val="20"/>
        </w:rPr>
        <w:t xml:space="preserve"> ajutorul integral recuperat, inclusiv dobânda de recuperare aferentă;</w:t>
      </w:r>
    </w:p>
    <w:p w14:paraId="2BBDB3FF" w14:textId="01BB738C" w:rsidR="00FC769C" w:rsidRPr="005C501B" w:rsidRDefault="000A6257" w:rsidP="00272804">
      <w:pPr>
        <w:pStyle w:val="ListParagraph"/>
        <w:numPr>
          <w:ilvl w:val="0"/>
          <w:numId w:val="14"/>
        </w:numPr>
        <w:spacing w:before="120"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îndeplinește</w:t>
      </w:r>
      <w:r w:rsidR="00FC769C" w:rsidRPr="005C501B">
        <w:rPr>
          <w:rFonts w:ascii="Tahoma" w:hAnsi="Tahoma" w:cs="Tahoma"/>
          <w:color w:val="002060"/>
          <w:sz w:val="20"/>
          <w:szCs w:val="20"/>
        </w:rPr>
        <w:t xml:space="preserve"> </w:t>
      </w:r>
      <w:r w:rsidRPr="005C501B">
        <w:rPr>
          <w:rFonts w:ascii="Tahoma" w:hAnsi="Tahoma" w:cs="Tahoma"/>
          <w:color w:val="002060"/>
          <w:sz w:val="20"/>
          <w:szCs w:val="20"/>
        </w:rPr>
        <w:t>condițiile</w:t>
      </w:r>
      <w:r w:rsidR="00FC769C" w:rsidRPr="005C501B">
        <w:rPr>
          <w:rFonts w:ascii="Tahoma" w:hAnsi="Tahoma" w:cs="Tahoma"/>
          <w:color w:val="002060"/>
          <w:sz w:val="20"/>
          <w:szCs w:val="20"/>
        </w:rPr>
        <w:t xml:space="preserve"> sau </w:t>
      </w:r>
      <w:r w:rsidRPr="005C501B">
        <w:rPr>
          <w:rFonts w:ascii="Tahoma" w:hAnsi="Tahoma" w:cs="Tahoma"/>
          <w:color w:val="002060"/>
          <w:sz w:val="20"/>
          <w:szCs w:val="20"/>
        </w:rPr>
        <w:t>cerințele</w:t>
      </w:r>
      <w:r w:rsidR="00FC769C" w:rsidRPr="005C501B">
        <w:rPr>
          <w:rFonts w:ascii="Tahoma" w:hAnsi="Tahoma" w:cs="Tahoma"/>
          <w:color w:val="002060"/>
          <w:sz w:val="20"/>
          <w:szCs w:val="20"/>
        </w:rPr>
        <w:t xml:space="preserve"> specifice </w:t>
      </w:r>
      <w:r w:rsidRPr="005C501B">
        <w:rPr>
          <w:rFonts w:ascii="Tahoma" w:hAnsi="Tahoma" w:cs="Tahoma"/>
          <w:color w:val="002060"/>
          <w:sz w:val="20"/>
          <w:szCs w:val="20"/>
        </w:rPr>
        <w:t>acțiunii</w:t>
      </w:r>
      <w:r w:rsidR="00FC769C" w:rsidRPr="005C501B">
        <w:rPr>
          <w:rFonts w:ascii="Tahoma" w:hAnsi="Tahoma" w:cs="Tahoma"/>
          <w:color w:val="002060"/>
          <w:sz w:val="20"/>
          <w:szCs w:val="20"/>
        </w:rPr>
        <w:t xml:space="preserve"> pentru care este lansat apelul.</w:t>
      </w:r>
    </w:p>
    <w:p w14:paraId="5E140A34" w14:textId="3C412421" w:rsidR="00FC769C" w:rsidRPr="005C501B" w:rsidRDefault="00FC769C"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i/>
          <w:color w:val="002060"/>
          <w:sz w:val="20"/>
          <w:szCs w:val="20"/>
        </w:rPr>
        <w:t>[Reprezentantul legal]</w:t>
      </w:r>
      <w:r w:rsidRPr="005C501B">
        <w:rPr>
          <w:rFonts w:ascii="Tahoma" w:hAnsi="Tahoma" w:cs="Tahoma"/>
          <w:color w:val="002060"/>
          <w:sz w:val="20"/>
          <w:szCs w:val="20"/>
        </w:rPr>
        <w:t xml:space="preserve"> nu se află în următoarele situații începând cu data depunerii cererii de finanțare, pe perioada de evaluare, selecție și contractare:</w:t>
      </w:r>
    </w:p>
    <w:p w14:paraId="2368B6B0" w14:textId="4C477B21" w:rsidR="00FC769C" w:rsidRPr="005C501B" w:rsidRDefault="00FC769C" w:rsidP="00272804">
      <w:pPr>
        <w:pStyle w:val="ListParagraph"/>
        <w:numPr>
          <w:ilvl w:val="0"/>
          <w:numId w:val="16"/>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 xml:space="preserve">nu a fost subiectul unei </w:t>
      </w:r>
      <w:r w:rsidR="000A6257" w:rsidRPr="005C501B">
        <w:rPr>
          <w:rFonts w:ascii="Tahoma" w:hAnsi="Tahoma" w:cs="Tahoma"/>
          <w:color w:val="002060"/>
          <w:sz w:val="20"/>
          <w:szCs w:val="20"/>
        </w:rPr>
        <w:t>judecăți</w:t>
      </w:r>
      <w:r w:rsidRPr="005C501B">
        <w:rPr>
          <w:rFonts w:ascii="Tahoma" w:hAnsi="Tahoma" w:cs="Tahoma"/>
          <w:color w:val="002060"/>
          <w:sz w:val="20"/>
          <w:szCs w:val="20"/>
        </w:rPr>
        <w:t xml:space="preserve"> de tip </w:t>
      </w:r>
      <w:r w:rsidRPr="005C501B">
        <w:rPr>
          <w:rFonts w:ascii="Tahoma" w:hAnsi="Tahoma" w:cs="Tahoma"/>
          <w:i/>
          <w:iCs/>
          <w:color w:val="002060"/>
          <w:sz w:val="20"/>
          <w:szCs w:val="20"/>
        </w:rPr>
        <w:t>res judicata</w:t>
      </w:r>
      <w:r w:rsidRPr="005C501B">
        <w:rPr>
          <w:rFonts w:ascii="Tahoma" w:hAnsi="Tahoma" w:cs="Tahoma"/>
          <w:color w:val="002060"/>
          <w:sz w:val="20"/>
          <w:szCs w:val="20"/>
        </w:rPr>
        <w:t xml:space="preserve"> pentru fraudă, </w:t>
      </w:r>
      <w:r w:rsidR="000A6257" w:rsidRPr="005C501B">
        <w:rPr>
          <w:rFonts w:ascii="Tahoma" w:hAnsi="Tahoma" w:cs="Tahoma"/>
          <w:color w:val="002060"/>
          <w:sz w:val="20"/>
          <w:szCs w:val="20"/>
        </w:rPr>
        <w:t>corupție</w:t>
      </w:r>
      <w:r w:rsidRPr="005C501B">
        <w:rPr>
          <w:rFonts w:ascii="Tahoma" w:hAnsi="Tahoma" w:cs="Tahoma"/>
          <w:color w:val="002060"/>
          <w:sz w:val="20"/>
          <w:szCs w:val="20"/>
        </w:rPr>
        <w:t xml:space="preserve">, implicarea în </w:t>
      </w:r>
      <w:r w:rsidR="000A6257" w:rsidRPr="005C501B">
        <w:rPr>
          <w:rFonts w:ascii="Tahoma" w:hAnsi="Tahoma" w:cs="Tahoma"/>
          <w:color w:val="002060"/>
          <w:sz w:val="20"/>
          <w:szCs w:val="20"/>
        </w:rPr>
        <w:t>organizații</w:t>
      </w:r>
      <w:r w:rsidRPr="005C501B">
        <w:rPr>
          <w:rFonts w:ascii="Tahoma" w:hAnsi="Tahoma" w:cs="Tahoma"/>
          <w:color w:val="002060"/>
          <w:sz w:val="20"/>
          <w:szCs w:val="20"/>
        </w:rPr>
        <w:t xml:space="preserve"> criminale sau în alte </w:t>
      </w:r>
      <w:r w:rsidR="000A6257" w:rsidRPr="005C501B">
        <w:rPr>
          <w:rFonts w:ascii="Tahoma" w:hAnsi="Tahoma" w:cs="Tahoma"/>
          <w:color w:val="002060"/>
          <w:sz w:val="20"/>
          <w:szCs w:val="20"/>
        </w:rPr>
        <w:t>activități</w:t>
      </w:r>
      <w:r w:rsidRPr="005C501B">
        <w:rPr>
          <w:rFonts w:ascii="Tahoma" w:hAnsi="Tahoma" w:cs="Tahoma"/>
          <w:color w:val="002060"/>
          <w:sz w:val="20"/>
          <w:szCs w:val="20"/>
        </w:rPr>
        <w:t xml:space="preserve"> ilegale, în detrimentul intereselor financiare ale Uniunii Europene;</w:t>
      </w:r>
    </w:p>
    <w:p w14:paraId="0335529C" w14:textId="40EEBE38" w:rsidR="00FC769C" w:rsidRPr="005C501B" w:rsidRDefault="00FC769C" w:rsidP="00272804">
      <w:pPr>
        <w:pStyle w:val="ListParagraph"/>
        <w:numPr>
          <w:ilvl w:val="0"/>
          <w:numId w:val="16"/>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 xml:space="preserve">nu a fost găsit vinovat de încălcarea gravă a vreunui contract anterior, din cauza nerespectării </w:t>
      </w:r>
      <w:r w:rsidR="000A6257" w:rsidRPr="005C501B">
        <w:rPr>
          <w:rFonts w:ascii="Tahoma" w:hAnsi="Tahoma" w:cs="Tahoma"/>
          <w:color w:val="002060"/>
          <w:sz w:val="20"/>
          <w:szCs w:val="20"/>
        </w:rPr>
        <w:t>obligațiilor</w:t>
      </w:r>
      <w:r w:rsidRPr="005C501B">
        <w:rPr>
          <w:rFonts w:ascii="Tahoma" w:hAnsi="Tahoma" w:cs="Tahoma"/>
          <w:color w:val="002060"/>
          <w:sz w:val="20"/>
          <w:szCs w:val="20"/>
        </w:rPr>
        <w:t xml:space="preserve"> contractuale în urma unei proceduri de </w:t>
      </w:r>
      <w:r w:rsidR="000A6257" w:rsidRPr="005C501B">
        <w:rPr>
          <w:rFonts w:ascii="Tahoma" w:hAnsi="Tahoma" w:cs="Tahoma"/>
          <w:color w:val="002060"/>
          <w:sz w:val="20"/>
          <w:szCs w:val="20"/>
        </w:rPr>
        <w:t>achiziție</w:t>
      </w:r>
      <w:r w:rsidRPr="005C501B">
        <w:rPr>
          <w:rFonts w:ascii="Tahoma" w:hAnsi="Tahoma" w:cs="Tahoma"/>
          <w:color w:val="002060"/>
          <w:sz w:val="20"/>
          <w:szCs w:val="20"/>
        </w:rPr>
        <w:t xml:space="preserve"> sau în urma unei proceduri de acordare a unei </w:t>
      </w:r>
      <w:r w:rsidR="000A6257" w:rsidRPr="005C501B">
        <w:rPr>
          <w:rFonts w:ascii="Tahoma" w:hAnsi="Tahoma" w:cs="Tahoma"/>
          <w:color w:val="002060"/>
          <w:sz w:val="20"/>
          <w:szCs w:val="20"/>
        </w:rPr>
        <w:t>finanțări</w:t>
      </w:r>
      <w:r w:rsidRPr="005C501B">
        <w:rPr>
          <w:rFonts w:ascii="Tahoma" w:hAnsi="Tahoma" w:cs="Tahoma"/>
          <w:color w:val="002060"/>
          <w:sz w:val="20"/>
          <w:szCs w:val="20"/>
        </w:rPr>
        <w:t xml:space="preserve"> nerambursabile din bugetul Uniunii Europene;</w:t>
      </w:r>
    </w:p>
    <w:p w14:paraId="2FAEE7E4" w14:textId="19C3E4B9" w:rsidR="00FC769C" w:rsidRPr="005C501B" w:rsidRDefault="00FC769C" w:rsidP="00272804">
      <w:pPr>
        <w:pStyle w:val="ListParagraph"/>
        <w:numPr>
          <w:ilvl w:val="0"/>
          <w:numId w:val="16"/>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 xml:space="preserve">nu a comis în conduita profesională </w:t>
      </w:r>
      <w:r w:rsidR="000A6257" w:rsidRPr="005C501B">
        <w:rPr>
          <w:rFonts w:ascii="Tahoma" w:hAnsi="Tahoma" w:cs="Tahoma"/>
          <w:color w:val="002060"/>
          <w:sz w:val="20"/>
          <w:szCs w:val="20"/>
        </w:rPr>
        <w:t>greșeli</w:t>
      </w:r>
      <w:r w:rsidRPr="005C501B">
        <w:rPr>
          <w:rFonts w:ascii="Tahoma" w:hAnsi="Tahoma" w:cs="Tahoma"/>
          <w:color w:val="002060"/>
          <w:sz w:val="20"/>
          <w:szCs w:val="20"/>
        </w:rPr>
        <w:t xml:space="preserve"> grave, demonstrate prin orice mijloace pe care autoritatea contractantă le poate dovedi;</w:t>
      </w:r>
    </w:p>
    <w:p w14:paraId="6402D8AA" w14:textId="3559CA7F" w:rsidR="00FC769C" w:rsidRPr="005C501B" w:rsidRDefault="00FC769C" w:rsidP="00272804">
      <w:pPr>
        <w:pStyle w:val="ListParagraph"/>
        <w:numPr>
          <w:ilvl w:val="0"/>
          <w:numId w:val="16"/>
        </w:numPr>
        <w:spacing w:after="0" w:line="240" w:lineRule="auto"/>
        <w:ind w:left="851" w:hanging="284"/>
        <w:jc w:val="both"/>
        <w:rPr>
          <w:rFonts w:ascii="Tahoma" w:hAnsi="Tahoma" w:cs="Tahoma"/>
          <w:color w:val="002060"/>
          <w:sz w:val="20"/>
          <w:szCs w:val="20"/>
        </w:rPr>
      </w:pPr>
      <w:r w:rsidRPr="005C501B">
        <w:rPr>
          <w:rFonts w:ascii="Tahoma" w:hAnsi="Tahoma" w:cs="Tahoma"/>
          <w:color w:val="002060"/>
          <w:sz w:val="20"/>
          <w:szCs w:val="20"/>
        </w:rPr>
        <w:t xml:space="preserve">nu este subiectul unui conflict de interese (definit conform Legii nr. 161/2003 privind unele măsuri pentru asigurarea </w:t>
      </w:r>
      <w:r w:rsidR="000A6257" w:rsidRPr="005C501B">
        <w:rPr>
          <w:rFonts w:ascii="Tahoma" w:hAnsi="Tahoma" w:cs="Tahoma"/>
          <w:color w:val="002060"/>
          <w:sz w:val="20"/>
          <w:szCs w:val="20"/>
        </w:rPr>
        <w:t>transparenței</w:t>
      </w:r>
      <w:r w:rsidRPr="005C501B">
        <w:rPr>
          <w:rFonts w:ascii="Tahoma" w:hAnsi="Tahoma" w:cs="Tahoma"/>
          <w:color w:val="002060"/>
          <w:sz w:val="20"/>
          <w:szCs w:val="20"/>
        </w:rPr>
        <w:t xml:space="preserve"> în exercitarea </w:t>
      </w:r>
      <w:r w:rsidR="000A6257" w:rsidRPr="005C501B">
        <w:rPr>
          <w:rFonts w:ascii="Tahoma" w:hAnsi="Tahoma" w:cs="Tahoma"/>
          <w:color w:val="002060"/>
          <w:sz w:val="20"/>
          <w:szCs w:val="20"/>
        </w:rPr>
        <w:t>demnităților</w:t>
      </w:r>
      <w:r w:rsidRPr="005C501B">
        <w:rPr>
          <w:rFonts w:ascii="Tahoma" w:hAnsi="Tahoma" w:cs="Tahoma"/>
          <w:color w:val="002060"/>
          <w:sz w:val="20"/>
          <w:szCs w:val="20"/>
        </w:rPr>
        <w:t xml:space="preserve"> publice, a </w:t>
      </w:r>
      <w:r w:rsidR="000A6257" w:rsidRPr="005C501B">
        <w:rPr>
          <w:rFonts w:ascii="Tahoma" w:hAnsi="Tahoma" w:cs="Tahoma"/>
          <w:color w:val="002060"/>
          <w:sz w:val="20"/>
          <w:szCs w:val="20"/>
        </w:rPr>
        <w:t>funcțiilor</w:t>
      </w:r>
      <w:r w:rsidRPr="005C501B">
        <w:rPr>
          <w:rFonts w:ascii="Tahoma" w:hAnsi="Tahoma" w:cs="Tahoma"/>
          <w:color w:val="002060"/>
          <w:sz w:val="20"/>
          <w:szCs w:val="20"/>
        </w:rPr>
        <w:t xml:space="preserve"> publice </w:t>
      </w:r>
      <w:r w:rsidR="000A6257" w:rsidRPr="005C501B">
        <w:rPr>
          <w:rFonts w:ascii="Tahoma" w:hAnsi="Tahoma" w:cs="Tahoma"/>
          <w:color w:val="002060"/>
          <w:sz w:val="20"/>
          <w:szCs w:val="20"/>
        </w:rPr>
        <w:t>și</w:t>
      </w:r>
      <w:r w:rsidRPr="005C501B">
        <w:rPr>
          <w:rFonts w:ascii="Tahoma" w:hAnsi="Tahoma" w:cs="Tahoma"/>
          <w:color w:val="002060"/>
          <w:sz w:val="20"/>
          <w:szCs w:val="20"/>
        </w:rPr>
        <w:t xml:space="preserve"> în mediul de afaceri, prevenirea </w:t>
      </w:r>
      <w:r w:rsidR="000A6257" w:rsidRPr="005C501B">
        <w:rPr>
          <w:rFonts w:ascii="Tahoma" w:hAnsi="Tahoma" w:cs="Tahoma"/>
          <w:color w:val="002060"/>
          <w:sz w:val="20"/>
          <w:szCs w:val="20"/>
        </w:rPr>
        <w:t>și</w:t>
      </w:r>
      <w:r w:rsidRPr="005C501B">
        <w:rPr>
          <w:rFonts w:ascii="Tahoma" w:hAnsi="Tahoma" w:cs="Tahoma"/>
          <w:color w:val="002060"/>
          <w:sz w:val="20"/>
          <w:szCs w:val="20"/>
        </w:rPr>
        <w:t xml:space="preserve"> </w:t>
      </w:r>
      <w:r w:rsidR="000A6257" w:rsidRPr="005C501B">
        <w:rPr>
          <w:rFonts w:ascii="Tahoma" w:hAnsi="Tahoma" w:cs="Tahoma"/>
          <w:color w:val="002060"/>
          <w:sz w:val="20"/>
          <w:szCs w:val="20"/>
        </w:rPr>
        <w:t>sancționarea</w:t>
      </w:r>
      <w:r w:rsidRPr="005C501B">
        <w:rPr>
          <w:rFonts w:ascii="Tahoma" w:hAnsi="Tahoma" w:cs="Tahoma"/>
          <w:color w:val="002060"/>
          <w:sz w:val="20"/>
          <w:szCs w:val="20"/>
        </w:rPr>
        <w:t xml:space="preserve"> </w:t>
      </w:r>
      <w:r w:rsidR="000A6257" w:rsidRPr="005C501B">
        <w:rPr>
          <w:rFonts w:ascii="Tahoma" w:hAnsi="Tahoma" w:cs="Tahoma"/>
          <w:color w:val="002060"/>
          <w:sz w:val="20"/>
          <w:szCs w:val="20"/>
        </w:rPr>
        <w:t>corupției</w:t>
      </w:r>
      <w:r w:rsidRPr="005C501B">
        <w:rPr>
          <w:rFonts w:ascii="Tahoma" w:hAnsi="Tahoma" w:cs="Tahoma"/>
          <w:color w:val="002060"/>
          <w:sz w:val="20"/>
          <w:szCs w:val="20"/>
        </w:rPr>
        <w:t>, cu modificările și completările ulterioare)</w:t>
      </w:r>
      <w:r w:rsidR="005C62AC" w:rsidRPr="005C501B">
        <w:rPr>
          <w:rFonts w:ascii="Tahoma" w:hAnsi="Tahoma" w:cs="Tahoma"/>
          <w:color w:val="002060"/>
          <w:sz w:val="20"/>
          <w:szCs w:val="20"/>
        </w:rPr>
        <w:t>.</w:t>
      </w:r>
    </w:p>
    <w:p w14:paraId="73AA74FF" w14:textId="01E4160D" w:rsidR="00FC769C" w:rsidRPr="005C501B" w:rsidRDefault="00FC769C"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color w:val="002060"/>
          <w:sz w:val="20"/>
          <w:szCs w:val="20"/>
        </w:rPr>
        <w:t>Proiectul:</w:t>
      </w:r>
    </w:p>
    <w:p w14:paraId="6D57501F" w14:textId="7FA7F2C9" w:rsidR="00FC769C" w:rsidRPr="005C501B" w:rsidRDefault="000A6257" w:rsidP="00272804">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t>conține</w:t>
      </w:r>
      <w:r w:rsidR="00FC769C" w:rsidRPr="005C501B">
        <w:rPr>
          <w:rFonts w:ascii="Tahoma" w:hAnsi="Tahoma" w:cs="Tahoma"/>
          <w:color w:val="002060"/>
          <w:sz w:val="20"/>
          <w:szCs w:val="20"/>
        </w:rPr>
        <w:t xml:space="preserve"> </w:t>
      </w:r>
      <w:r w:rsidRPr="005C501B">
        <w:rPr>
          <w:rFonts w:ascii="Tahoma" w:hAnsi="Tahoma" w:cs="Tahoma"/>
          <w:color w:val="002060"/>
          <w:sz w:val="20"/>
          <w:szCs w:val="20"/>
        </w:rPr>
        <w:t>activități</w:t>
      </w:r>
      <w:r w:rsidR="00FC769C" w:rsidRPr="005C501B">
        <w:rPr>
          <w:rFonts w:ascii="Tahoma" w:hAnsi="Tahoma" w:cs="Tahoma"/>
          <w:color w:val="002060"/>
          <w:sz w:val="20"/>
          <w:szCs w:val="20"/>
        </w:rPr>
        <w:t xml:space="preserve"> specifice </w:t>
      </w:r>
      <w:r w:rsidRPr="005C501B">
        <w:rPr>
          <w:rFonts w:ascii="Tahoma" w:hAnsi="Tahoma" w:cs="Tahoma"/>
          <w:color w:val="002060"/>
          <w:sz w:val="20"/>
          <w:szCs w:val="20"/>
        </w:rPr>
        <w:t>și</w:t>
      </w:r>
      <w:r w:rsidR="00FC769C" w:rsidRPr="005C501B">
        <w:rPr>
          <w:rFonts w:ascii="Tahoma" w:hAnsi="Tahoma" w:cs="Tahoma"/>
          <w:color w:val="002060"/>
          <w:sz w:val="20"/>
          <w:szCs w:val="20"/>
        </w:rPr>
        <w:t xml:space="preserve"> necesare pentru atingerea rezultatelor previzionate;</w:t>
      </w:r>
    </w:p>
    <w:p w14:paraId="49A9AE45" w14:textId="442F7BEF" w:rsidR="00FC769C" w:rsidRPr="005C501B" w:rsidRDefault="00FC769C" w:rsidP="00272804">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lastRenderedPageBreak/>
        <w:t>se implementează pe teritoriul României;</w:t>
      </w:r>
    </w:p>
    <w:p w14:paraId="0D8F7465" w14:textId="4234FDDC" w:rsidR="00FC769C" w:rsidRPr="005C501B" w:rsidRDefault="00FC769C" w:rsidP="00272804">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t xml:space="preserve">respectă principiul </w:t>
      </w:r>
      <w:r w:rsidR="000A6257" w:rsidRPr="005C501B">
        <w:rPr>
          <w:rFonts w:ascii="Tahoma" w:hAnsi="Tahoma" w:cs="Tahoma"/>
          <w:color w:val="002060"/>
          <w:sz w:val="20"/>
          <w:szCs w:val="20"/>
        </w:rPr>
        <w:t>neutralității</w:t>
      </w:r>
      <w:r w:rsidRPr="005C501B">
        <w:rPr>
          <w:rFonts w:ascii="Tahoma" w:hAnsi="Tahoma" w:cs="Tahoma"/>
          <w:color w:val="002060"/>
          <w:sz w:val="20"/>
          <w:szCs w:val="20"/>
        </w:rPr>
        <w:t xml:space="preserve"> tehnologice (nu se favorizează o anumită marcă, </w:t>
      </w:r>
      <w:r w:rsidR="000A6257" w:rsidRPr="005C501B">
        <w:rPr>
          <w:rFonts w:ascii="Tahoma" w:hAnsi="Tahoma" w:cs="Tahoma"/>
          <w:color w:val="002060"/>
          <w:sz w:val="20"/>
          <w:szCs w:val="20"/>
        </w:rPr>
        <w:t>soluție</w:t>
      </w:r>
      <w:r w:rsidRPr="005C501B">
        <w:rPr>
          <w:rFonts w:ascii="Tahoma" w:hAnsi="Tahoma" w:cs="Tahoma"/>
          <w:color w:val="002060"/>
          <w:sz w:val="20"/>
          <w:szCs w:val="20"/>
        </w:rPr>
        <w:t xml:space="preserve"> tehnologică, hardware sau software)</w:t>
      </w:r>
      <w:r w:rsidR="005C62AC" w:rsidRPr="005C501B">
        <w:rPr>
          <w:rFonts w:ascii="Tahoma" w:hAnsi="Tahoma" w:cs="Tahoma"/>
          <w:color w:val="002060"/>
          <w:sz w:val="20"/>
          <w:szCs w:val="20"/>
        </w:rPr>
        <w:t>;</w:t>
      </w:r>
    </w:p>
    <w:p w14:paraId="53710CAC" w14:textId="2D41B08B" w:rsidR="00FC769C" w:rsidRPr="005C501B" w:rsidRDefault="000A6257" w:rsidP="00272804">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t>conține</w:t>
      </w:r>
      <w:r w:rsidR="00FC769C" w:rsidRPr="005C501B">
        <w:rPr>
          <w:rFonts w:ascii="Tahoma" w:hAnsi="Tahoma" w:cs="Tahoma"/>
          <w:color w:val="002060"/>
          <w:sz w:val="20"/>
          <w:szCs w:val="20"/>
        </w:rPr>
        <w:t xml:space="preserve"> toate </w:t>
      </w:r>
      <w:r w:rsidRPr="005C501B">
        <w:rPr>
          <w:rFonts w:ascii="Tahoma" w:hAnsi="Tahoma" w:cs="Tahoma"/>
          <w:color w:val="002060"/>
          <w:sz w:val="20"/>
          <w:szCs w:val="20"/>
        </w:rPr>
        <w:t>activitățile</w:t>
      </w:r>
      <w:r w:rsidR="00FC769C" w:rsidRPr="005C501B">
        <w:rPr>
          <w:rFonts w:ascii="Tahoma" w:hAnsi="Tahoma" w:cs="Tahoma"/>
          <w:color w:val="002060"/>
          <w:sz w:val="20"/>
          <w:szCs w:val="20"/>
        </w:rPr>
        <w:t xml:space="preserve"> eligibile obligatorii prevăzute în ghidul solicitantului </w:t>
      </w:r>
    </w:p>
    <w:p w14:paraId="3300155A" w14:textId="1446B36C" w:rsidR="00FC769C" w:rsidRPr="005C501B" w:rsidRDefault="00FC769C" w:rsidP="00272804">
      <w:pPr>
        <w:pStyle w:val="ListParagraph"/>
        <w:numPr>
          <w:ilvl w:val="1"/>
          <w:numId w:val="19"/>
        </w:numPr>
        <w:spacing w:after="0" w:line="240" w:lineRule="auto"/>
        <w:ind w:left="851" w:hanging="283"/>
        <w:jc w:val="both"/>
        <w:rPr>
          <w:rFonts w:ascii="Tahoma" w:hAnsi="Tahoma" w:cs="Tahoma"/>
          <w:noProof/>
          <w:color w:val="002060"/>
          <w:sz w:val="20"/>
          <w:szCs w:val="20"/>
        </w:rPr>
      </w:pPr>
      <w:r w:rsidRPr="005C501B">
        <w:rPr>
          <w:rFonts w:ascii="Tahoma" w:hAnsi="Tahoma" w:cs="Tahoma"/>
          <w:color w:val="002060"/>
          <w:sz w:val="20"/>
          <w:szCs w:val="20"/>
        </w:rPr>
        <w:t>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253FE2A2" w14:textId="7F9E8B6C" w:rsidR="00FC769C" w:rsidRPr="005C501B" w:rsidRDefault="00FC769C" w:rsidP="00272804">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t>nu a mai beneficiat de finanțare publică în ultimii 5</w:t>
      </w:r>
      <w:r w:rsidR="00222B16" w:rsidRPr="005C501B">
        <w:rPr>
          <w:rFonts w:ascii="Tahoma" w:hAnsi="Tahoma" w:cs="Tahoma"/>
          <w:color w:val="002060"/>
          <w:sz w:val="20"/>
          <w:szCs w:val="20"/>
        </w:rPr>
        <w:t xml:space="preserve"> (cinci)</w:t>
      </w:r>
      <w:r w:rsidRPr="005C501B">
        <w:rPr>
          <w:rFonts w:ascii="Tahoma" w:hAnsi="Tahoma" w:cs="Tahoma"/>
          <w:color w:val="002060"/>
          <w:sz w:val="20"/>
          <w:szCs w:val="20"/>
        </w:rPr>
        <w:t xml:space="preserve">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1EE61887" w14:textId="5A170EB8" w:rsidR="00FC769C" w:rsidRPr="005C501B" w:rsidRDefault="00FC769C" w:rsidP="00272804">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t>respectă prevederile naționale și comunitare în următoarele domenii: eligibilitatea cheltuielilor, promovarea egalității de șanse și politica nediscriminatorie, dezvoltarea durabilă, neutralitatea tehnologică, achizițiile publice, precum și orice alte prevederi legale aplicabile fondurilor din PNRR, ca de exemplu, evitarea dublei finanțări, a conflictului de interese, a corupției și fraudei, etc</w:t>
      </w:r>
      <w:r w:rsidR="005C62AC" w:rsidRPr="005C501B">
        <w:rPr>
          <w:rFonts w:ascii="Tahoma" w:hAnsi="Tahoma" w:cs="Tahoma"/>
          <w:color w:val="002060"/>
          <w:sz w:val="20"/>
          <w:szCs w:val="20"/>
        </w:rPr>
        <w:t>.</w:t>
      </w:r>
      <w:r w:rsidRPr="005C501B">
        <w:rPr>
          <w:rFonts w:ascii="Tahoma" w:hAnsi="Tahoma" w:cs="Tahoma"/>
          <w:color w:val="002060"/>
          <w:sz w:val="20"/>
          <w:szCs w:val="20"/>
        </w:rPr>
        <w:t>;</w:t>
      </w:r>
    </w:p>
    <w:p w14:paraId="26D4E60B" w14:textId="77777777" w:rsidR="001D7F56" w:rsidRPr="005C501B" w:rsidRDefault="00FC769C" w:rsidP="001D7F56">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t xml:space="preserve">respectă prevederile Manualului de Identitate Vizuală (MIV) realizat în conformitate cu prevederile art. 34 din </w:t>
      </w:r>
      <w:r w:rsidR="005C62AC" w:rsidRPr="005C501B">
        <w:rPr>
          <w:rFonts w:ascii="Tahoma" w:hAnsi="Tahoma" w:cs="Tahoma"/>
          <w:color w:val="002060"/>
          <w:sz w:val="20"/>
          <w:szCs w:val="20"/>
        </w:rPr>
        <w:t>Regulamentul</w:t>
      </w:r>
      <w:r w:rsidRPr="005C501B">
        <w:rPr>
          <w:rFonts w:ascii="Tahoma" w:hAnsi="Tahoma" w:cs="Tahoma"/>
          <w:color w:val="002060"/>
          <w:sz w:val="20"/>
          <w:szCs w:val="20"/>
        </w:rPr>
        <w:t xml:space="preserve"> (UE) 2021/241 </w:t>
      </w:r>
      <w:r w:rsidR="005C62AC" w:rsidRPr="005C501B">
        <w:rPr>
          <w:rFonts w:ascii="Tahoma" w:hAnsi="Tahoma" w:cs="Tahoma"/>
          <w:color w:val="002060"/>
          <w:sz w:val="20"/>
          <w:szCs w:val="20"/>
        </w:rPr>
        <w:t>al Parlamentului European și al Consiliului</w:t>
      </w:r>
      <w:r w:rsidRPr="005C501B">
        <w:rPr>
          <w:rFonts w:ascii="Tahoma" w:hAnsi="Tahoma" w:cs="Tahoma"/>
          <w:color w:val="002060"/>
          <w:sz w:val="20"/>
          <w:szCs w:val="20"/>
        </w:rPr>
        <w:t xml:space="preserve"> din 12 februarie 2021 de instituire a Mecanismului de redresare și reziliență, cu modificările și completările ulterioare</w:t>
      </w:r>
      <w:r w:rsidR="005C62AC" w:rsidRPr="005C501B">
        <w:rPr>
          <w:rFonts w:ascii="Tahoma" w:hAnsi="Tahoma" w:cs="Tahoma"/>
          <w:color w:val="002060"/>
          <w:sz w:val="20"/>
          <w:szCs w:val="20"/>
        </w:rPr>
        <w:t>;</w:t>
      </w:r>
    </w:p>
    <w:p w14:paraId="5907836C" w14:textId="00579BC9" w:rsidR="00FC769C" w:rsidRPr="005C501B" w:rsidRDefault="001D7F56" w:rsidP="001D7F56">
      <w:pPr>
        <w:pStyle w:val="ListParagraph"/>
        <w:numPr>
          <w:ilvl w:val="1"/>
          <w:numId w:val="19"/>
        </w:numPr>
        <w:spacing w:after="0" w:line="240" w:lineRule="auto"/>
        <w:ind w:left="851" w:hanging="283"/>
        <w:jc w:val="both"/>
        <w:rPr>
          <w:rFonts w:ascii="Tahoma" w:hAnsi="Tahoma" w:cs="Tahoma"/>
          <w:color w:val="002060"/>
          <w:sz w:val="20"/>
          <w:szCs w:val="20"/>
        </w:rPr>
      </w:pPr>
      <w:r w:rsidRPr="005C501B">
        <w:rPr>
          <w:rFonts w:ascii="Tahoma" w:hAnsi="Tahoma" w:cs="Tahoma"/>
          <w:color w:val="002060"/>
          <w:sz w:val="20"/>
          <w:szCs w:val="20"/>
        </w:rPr>
        <w:t>respectă condițiile asumate prin cererea de finanțare a proiectului.</w:t>
      </w:r>
    </w:p>
    <w:p w14:paraId="08F1D20C" w14:textId="7DC19F21" w:rsidR="00AD7C92" w:rsidRPr="005C501B" w:rsidRDefault="00FC769C"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color w:val="002060"/>
          <w:sz w:val="20"/>
          <w:szCs w:val="20"/>
        </w:rPr>
        <w:t xml:space="preserve">Ca reprezentant legal al </w:t>
      </w:r>
      <w:r w:rsidR="000A6257" w:rsidRPr="005C501B">
        <w:rPr>
          <w:rFonts w:ascii="Tahoma" w:hAnsi="Tahoma" w:cs="Tahoma"/>
          <w:color w:val="002060"/>
          <w:sz w:val="20"/>
          <w:szCs w:val="20"/>
        </w:rPr>
        <w:t>instituției</w:t>
      </w:r>
      <w:r w:rsidRPr="005C501B">
        <w:rPr>
          <w:rFonts w:ascii="Tahoma" w:hAnsi="Tahoma" w:cs="Tahoma"/>
          <w:color w:val="002060"/>
          <w:sz w:val="20"/>
          <w:szCs w:val="20"/>
        </w:rPr>
        <w:t xml:space="preserve"> mă </w:t>
      </w:r>
      <w:r w:rsidR="000A6257" w:rsidRPr="005C501B">
        <w:rPr>
          <w:rFonts w:ascii="Tahoma" w:hAnsi="Tahoma" w:cs="Tahoma"/>
          <w:color w:val="002060"/>
          <w:sz w:val="20"/>
          <w:szCs w:val="20"/>
        </w:rPr>
        <w:t>angajez să</w:t>
      </w:r>
      <w:r w:rsidRPr="005C501B">
        <w:rPr>
          <w:rFonts w:ascii="Tahoma" w:hAnsi="Tahoma" w:cs="Tahoma"/>
          <w:color w:val="002060"/>
          <w:sz w:val="20"/>
          <w:szCs w:val="20"/>
        </w:rPr>
        <w:t xml:space="preserve"> nu furnizez </w:t>
      </w:r>
      <w:r w:rsidR="000A6257" w:rsidRPr="005C501B">
        <w:rPr>
          <w:rFonts w:ascii="Tahoma" w:hAnsi="Tahoma" w:cs="Tahoma"/>
          <w:color w:val="002060"/>
          <w:sz w:val="20"/>
          <w:szCs w:val="20"/>
        </w:rPr>
        <w:t>informații</w:t>
      </w:r>
      <w:r w:rsidRPr="005C501B">
        <w:rPr>
          <w:rFonts w:ascii="Tahoma" w:hAnsi="Tahoma" w:cs="Tahoma"/>
          <w:color w:val="002060"/>
          <w:sz w:val="20"/>
          <w:szCs w:val="20"/>
        </w:rPr>
        <w:t xml:space="preserve"> incorecte</w:t>
      </w:r>
      <w:r w:rsidR="00AD7C92" w:rsidRPr="005C501B">
        <w:rPr>
          <w:rFonts w:ascii="Tahoma" w:hAnsi="Tahoma" w:cs="Tahoma"/>
          <w:color w:val="002060"/>
          <w:sz w:val="20"/>
          <w:szCs w:val="20"/>
        </w:rPr>
        <w:t>,</w:t>
      </w:r>
      <w:r w:rsidRPr="005C501B">
        <w:rPr>
          <w:rFonts w:ascii="Tahoma" w:hAnsi="Tahoma" w:cs="Tahoma"/>
          <w:color w:val="002060"/>
          <w:sz w:val="20"/>
          <w:szCs w:val="20"/>
        </w:rPr>
        <w:t xml:space="preserve"> care pot genera inducerea în eroare a </w:t>
      </w:r>
      <w:r w:rsidR="00AD7C92" w:rsidRPr="005C501B">
        <w:rPr>
          <w:rFonts w:ascii="Tahoma" w:hAnsi="Tahoma" w:cs="Tahoma"/>
          <w:color w:val="002060"/>
          <w:sz w:val="20"/>
          <w:szCs w:val="20"/>
        </w:rPr>
        <w:t>Ministerului Educației</w:t>
      </w:r>
      <w:r w:rsidRPr="005C501B">
        <w:rPr>
          <w:rFonts w:ascii="Tahoma" w:hAnsi="Tahoma" w:cs="Tahoma"/>
          <w:color w:val="002060"/>
          <w:sz w:val="20"/>
          <w:szCs w:val="20"/>
        </w:rPr>
        <w:t xml:space="preserve"> în cursul evaluării, selecției, contractării </w:t>
      </w:r>
      <w:r w:rsidR="00AD7C92" w:rsidRPr="005C501B">
        <w:rPr>
          <w:rFonts w:ascii="Tahoma" w:hAnsi="Tahoma" w:cs="Tahoma"/>
          <w:color w:val="002060"/>
          <w:sz w:val="20"/>
          <w:szCs w:val="20"/>
        </w:rPr>
        <w:t>ș</w:t>
      </w:r>
      <w:r w:rsidRPr="005C501B">
        <w:rPr>
          <w:rFonts w:ascii="Tahoma" w:hAnsi="Tahoma" w:cs="Tahoma"/>
          <w:color w:val="002060"/>
          <w:sz w:val="20"/>
          <w:szCs w:val="20"/>
        </w:rPr>
        <w:t xml:space="preserve">i </w:t>
      </w:r>
      <w:r w:rsidR="00AD7C92" w:rsidRPr="005C501B">
        <w:rPr>
          <w:rFonts w:ascii="Tahoma" w:hAnsi="Tahoma" w:cs="Tahoma"/>
          <w:color w:val="002060"/>
          <w:sz w:val="20"/>
          <w:szCs w:val="20"/>
        </w:rPr>
        <w:t>î</w:t>
      </w:r>
      <w:r w:rsidRPr="005C501B">
        <w:rPr>
          <w:rFonts w:ascii="Tahoma" w:hAnsi="Tahoma" w:cs="Tahoma"/>
          <w:color w:val="002060"/>
          <w:sz w:val="20"/>
          <w:szCs w:val="20"/>
        </w:rPr>
        <w:t>n implementarea proiectului.</w:t>
      </w:r>
    </w:p>
    <w:p w14:paraId="73274F3A" w14:textId="6867A154" w:rsidR="00FC769C" w:rsidRPr="005C501B" w:rsidRDefault="00AD7C92"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color w:val="002060"/>
          <w:sz w:val="20"/>
          <w:szCs w:val="20"/>
        </w:rPr>
        <w:t xml:space="preserve">Ca reprezentant legal al </w:t>
      </w:r>
      <w:r w:rsidR="000A6257" w:rsidRPr="005C501B">
        <w:rPr>
          <w:rFonts w:ascii="Tahoma" w:hAnsi="Tahoma" w:cs="Tahoma"/>
          <w:color w:val="002060"/>
          <w:sz w:val="20"/>
          <w:szCs w:val="20"/>
        </w:rPr>
        <w:t>instituției</w:t>
      </w:r>
      <w:r w:rsidRPr="005C501B">
        <w:rPr>
          <w:rFonts w:ascii="Tahoma" w:hAnsi="Tahoma" w:cs="Tahoma"/>
          <w:color w:val="002060"/>
          <w:sz w:val="20"/>
          <w:szCs w:val="20"/>
        </w:rPr>
        <w:t xml:space="preserve"> </w:t>
      </w:r>
      <w:r w:rsidR="00FC769C" w:rsidRPr="005C501B">
        <w:rPr>
          <w:rFonts w:ascii="Tahoma" w:hAnsi="Tahoma" w:cs="Tahoma"/>
          <w:color w:val="002060"/>
          <w:sz w:val="20"/>
          <w:szCs w:val="20"/>
        </w:rPr>
        <w:t xml:space="preserve">declar că </w:t>
      </w:r>
      <w:r w:rsidR="000A6257" w:rsidRPr="005C501B">
        <w:rPr>
          <w:rFonts w:ascii="Tahoma" w:hAnsi="Tahoma" w:cs="Tahoma"/>
          <w:color w:val="002060"/>
          <w:sz w:val="20"/>
          <w:szCs w:val="20"/>
        </w:rPr>
        <w:t>afirmațiile</w:t>
      </w:r>
      <w:r w:rsidR="00FC769C" w:rsidRPr="005C501B">
        <w:rPr>
          <w:rFonts w:ascii="Tahoma" w:hAnsi="Tahoma" w:cs="Tahoma"/>
          <w:color w:val="002060"/>
          <w:sz w:val="20"/>
          <w:szCs w:val="20"/>
        </w:rPr>
        <w:t xml:space="preserve"> din această </w:t>
      </w:r>
      <w:r w:rsidR="000A6257" w:rsidRPr="005C501B">
        <w:rPr>
          <w:rFonts w:ascii="Tahoma" w:hAnsi="Tahoma" w:cs="Tahoma"/>
          <w:color w:val="002060"/>
          <w:sz w:val="20"/>
          <w:szCs w:val="20"/>
        </w:rPr>
        <w:t>declarație</w:t>
      </w:r>
      <w:r w:rsidR="00FC769C" w:rsidRPr="005C501B">
        <w:rPr>
          <w:rFonts w:ascii="Tahoma" w:hAnsi="Tahoma" w:cs="Tahoma"/>
          <w:color w:val="002060"/>
          <w:sz w:val="20"/>
          <w:szCs w:val="20"/>
        </w:rPr>
        <w:t xml:space="preserve"> sunt adevărate </w:t>
      </w:r>
      <w:r w:rsidR="000A6257" w:rsidRPr="005C501B">
        <w:rPr>
          <w:rFonts w:ascii="Tahoma" w:hAnsi="Tahoma" w:cs="Tahoma"/>
          <w:color w:val="002060"/>
          <w:sz w:val="20"/>
          <w:szCs w:val="20"/>
        </w:rPr>
        <w:t>și</w:t>
      </w:r>
      <w:r w:rsidR="00FC769C" w:rsidRPr="005C501B">
        <w:rPr>
          <w:rFonts w:ascii="Tahoma" w:hAnsi="Tahoma" w:cs="Tahoma"/>
          <w:color w:val="002060"/>
          <w:sz w:val="20"/>
          <w:szCs w:val="20"/>
        </w:rPr>
        <w:t xml:space="preserve"> corecte. De asemenea</w:t>
      </w:r>
      <w:r w:rsidRPr="005C501B">
        <w:rPr>
          <w:rFonts w:ascii="Tahoma" w:hAnsi="Tahoma" w:cs="Tahoma"/>
          <w:color w:val="002060"/>
          <w:sz w:val="20"/>
          <w:szCs w:val="20"/>
        </w:rPr>
        <w:t>,</w:t>
      </w:r>
      <w:r w:rsidR="00FC769C" w:rsidRPr="005C501B">
        <w:rPr>
          <w:rFonts w:ascii="Tahoma" w:hAnsi="Tahoma" w:cs="Tahoma"/>
          <w:color w:val="002060"/>
          <w:sz w:val="20"/>
          <w:szCs w:val="20"/>
        </w:rPr>
        <w:t xml:space="preserve"> mă angajez să informez </w:t>
      </w:r>
      <w:r w:rsidRPr="005C501B">
        <w:rPr>
          <w:rFonts w:ascii="Tahoma" w:hAnsi="Tahoma" w:cs="Tahoma"/>
          <w:color w:val="002060"/>
          <w:sz w:val="20"/>
          <w:szCs w:val="20"/>
        </w:rPr>
        <w:t>Ministerul Educației</w:t>
      </w:r>
      <w:r w:rsidR="00FC769C" w:rsidRPr="005C501B">
        <w:rPr>
          <w:rFonts w:ascii="Tahoma" w:hAnsi="Tahoma" w:cs="Tahoma"/>
          <w:color w:val="002060"/>
          <w:sz w:val="20"/>
          <w:szCs w:val="20"/>
        </w:rPr>
        <w:t xml:space="preserve"> asupra oricărei </w:t>
      </w:r>
      <w:r w:rsidR="000A6257" w:rsidRPr="005C501B">
        <w:rPr>
          <w:rFonts w:ascii="Tahoma" w:hAnsi="Tahoma" w:cs="Tahoma"/>
          <w:color w:val="002060"/>
          <w:sz w:val="20"/>
          <w:szCs w:val="20"/>
        </w:rPr>
        <w:t>situații</w:t>
      </w:r>
      <w:r w:rsidR="00FC769C" w:rsidRPr="005C501B">
        <w:rPr>
          <w:rFonts w:ascii="Tahoma" w:hAnsi="Tahoma" w:cs="Tahoma"/>
          <w:color w:val="002060"/>
          <w:sz w:val="20"/>
          <w:szCs w:val="20"/>
        </w:rPr>
        <w:t xml:space="preserve"> care contravine aspectelor mai sus </w:t>
      </w:r>
      <w:r w:rsidR="000A6257" w:rsidRPr="005C501B">
        <w:rPr>
          <w:rFonts w:ascii="Tahoma" w:hAnsi="Tahoma" w:cs="Tahoma"/>
          <w:color w:val="002060"/>
          <w:sz w:val="20"/>
          <w:szCs w:val="20"/>
        </w:rPr>
        <w:t>menționate</w:t>
      </w:r>
      <w:r w:rsidR="00FC769C" w:rsidRPr="005C501B">
        <w:rPr>
          <w:rFonts w:ascii="Tahoma" w:hAnsi="Tahoma" w:cs="Tahoma"/>
          <w:color w:val="002060"/>
          <w:sz w:val="20"/>
          <w:szCs w:val="20"/>
        </w:rPr>
        <w:t xml:space="preserve"> ulterior transmiterii cererii de </w:t>
      </w:r>
      <w:r w:rsidR="000A6257" w:rsidRPr="005C501B">
        <w:rPr>
          <w:rFonts w:ascii="Tahoma" w:hAnsi="Tahoma" w:cs="Tahoma"/>
          <w:color w:val="002060"/>
          <w:sz w:val="20"/>
          <w:szCs w:val="20"/>
        </w:rPr>
        <w:t>finanțare</w:t>
      </w:r>
      <w:r w:rsidR="00FC769C" w:rsidRPr="005C501B">
        <w:rPr>
          <w:rFonts w:ascii="Tahoma" w:hAnsi="Tahoma" w:cs="Tahoma"/>
          <w:color w:val="002060"/>
          <w:sz w:val="20"/>
          <w:szCs w:val="20"/>
        </w:rPr>
        <w:t xml:space="preserve"> şi/sau pe perioada implementării proiectului.</w:t>
      </w:r>
    </w:p>
    <w:p w14:paraId="27F7084F" w14:textId="77777777" w:rsidR="00AD7C92" w:rsidRPr="005C501B" w:rsidRDefault="00FC769C"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color w:val="002060"/>
          <w:sz w:val="20"/>
          <w:szCs w:val="20"/>
        </w:rPr>
        <w:t>Înțeleg că, în cazul nerespectării condițiilor de eligibilitate, oricând pe perioada procesului de evaluare, selecție și contractare, cererea de finanțare va fi respinsă.</w:t>
      </w:r>
    </w:p>
    <w:p w14:paraId="55508C3D" w14:textId="77777777" w:rsidR="00AD7C92" w:rsidRPr="005C501B" w:rsidRDefault="00FC769C"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color w:val="002060"/>
          <w:sz w:val="20"/>
          <w:szCs w:val="20"/>
        </w:rPr>
        <w:t xml:space="preserve">Înțeleg că orice situație, eveniment ori modificare care afectează sau ar putea afecta respectarea condițiilor de eligibilitate menționate în Ghidul solicitantului vor fi aduse la cunoștința </w:t>
      </w:r>
      <w:r w:rsidR="00AD7C92" w:rsidRPr="005C501B">
        <w:rPr>
          <w:rFonts w:ascii="Tahoma" w:hAnsi="Tahoma" w:cs="Tahoma"/>
          <w:color w:val="002060"/>
          <w:sz w:val="20"/>
          <w:szCs w:val="20"/>
        </w:rPr>
        <w:t>Ministerului Educației</w:t>
      </w:r>
      <w:r w:rsidRPr="005C501B">
        <w:rPr>
          <w:rFonts w:ascii="Tahoma" w:hAnsi="Tahoma" w:cs="Tahoma"/>
          <w:color w:val="002060"/>
          <w:sz w:val="20"/>
          <w:szCs w:val="20"/>
        </w:rPr>
        <w:t xml:space="preserve"> în termen de cel mult 5</w:t>
      </w:r>
      <w:r w:rsidR="00AD7C92" w:rsidRPr="005C501B">
        <w:rPr>
          <w:rFonts w:ascii="Tahoma" w:hAnsi="Tahoma" w:cs="Tahoma"/>
          <w:color w:val="002060"/>
          <w:sz w:val="20"/>
          <w:szCs w:val="20"/>
        </w:rPr>
        <w:t xml:space="preserve"> (cinci)</w:t>
      </w:r>
      <w:r w:rsidRPr="005C501B">
        <w:rPr>
          <w:rFonts w:ascii="Tahoma" w:hAnsi="Tahoma" w:cs="Tahoma"/>
          <w:color w:val="002060"/>
          <w:sz w:val="20"/>
          <w:szCs w:val="20"/>
        </w:rPr>
        <w:t xml:space="preserve"> zile lucrătoare de la luarea la cunoștință a situației respective.</w:t>
      </w:r>
    </w:p>
    <w:p w14:paraId="0999ECC0" w14:textId="5976B113" w:rsidR="00FC769C" w:rsidRPr="005C501B" w:rsidRDefault="00FC769C" w:rsidP="00272804">
      <w:pPr>
        <w:pStyle w:val="ListParagraph"/>
        <w:numPr>
          <w:ilvl w:val="0"/>
          <w:numId w:val="2"/>
        </w:numPr>
        <w:spacing w:after="0" w:line="240" w:lineRule="auto"/>
        <w:ind w:left="567" w:hanging="567"/>
        <w:jc w:val="both"/>
        <w:rPr>
          <w:rFonts w:ascii="Tahoma" w:hAnsi="Tahoma" w:cs="Tahoma"/>
          <w:color w:val="002060"/>
          <w:sz w:val="20"/>
          <w:szCs w:val="20"/>
        </w:rPr>
      </w:pPr>
      <w:r w:rsidRPr="005C501B">
        <w:rPr>
          <w:rFonts w:ascii="Tahoma" w:hAnsi="Tahoma" w:cs="Tahoma"/>
          <w:color w:val="002060"/>
          <w:sz w:val="20"/>
          <w:szCs w:val="20"/>
        </w:rPr>
        <w:t>Înțeleg că, ulterior contractării proiectului, modificarea proiectului, a cererii de finanțare sau a oricăror elemente</w:t>
      </w:r>
      <w:r w:rsidR="00AD7C92" w:rsidRPr="005C501B">
        <w:rPr>
          <w:rFonts w:ascii="Tahoma" w:hAnsi="Tahoma" w:cs="Tahoma"/>
          <w:color w:val="002060"/>
          <w:sz w:val="20"/>
          <w:szCs w:val="20"/>
        </w:rPr>
        <w:t>,</w:t>
      </w:r>
      <w:r w:rsidRPr="005C501B">
        <w:rPr>
          <w:rFonts w:ascii="Tahoma" w:hAnsi="Tahoma" w:cs="Tahoma"/>
          <w:color w:val="002060"/>
          <w:sz w:val="20"/>
          <w:szCs w:val="20"/>
        </w:rPr>
        <w:t xml:space="preserve"> care au stat la baza verificării respectării condițiilor de acordare a finanțării, este permisă numai în condițiile stricte ale prevederilor contractuale, cu respectarea </w:t>
      </w:r>
      <w:r w:rsidR="000A6257" w:rsidRPr="005C501B">
        <w:rPr>
          <w:rFonts w:ascii="Tahoma" w:hAnsi="Tahoma" w:cs="Tahoma"/>
          <w:color w:val="002060"/>
          <w:sz w:val="20"/>
          <w:szCs w:val="20"/>
        </w:rPr>
        <w:t>legislației</w:t>
      </w:r>
      <w:r w:rsidRPr="005C501B">
        <w:rPr>
          <w:rFonts w:ascii="Tahoma" w:hAnsi="Tahoma" w:cs="Tahoma"/>
          <w:color w:val="002060"/>
          <w:sz w:val="20"/>
          <w:szCs w:val="20"/>
        </w:rPr>
        <w:t xml:space="preserve"> în vigoare.</w:t>
      </w:r>
    </w:p>
    <w:p w14:paraId="711C39CB" w14:textId="77777777" w:rsidR="00FC769C" w:rsidRPr="005C501B" w:rsidRDefault="00FC769C" w:rsidP="00FC769C">
      <w:pPr>
        <w:spacing w:after="0" w:line="240" w:lineRule="auto"/>
        <w:jc w:val="both"/>
        <w:rPr>
          <w:rFonts w:ascii="Tahoma" w:hAnsi="Tahoma" w:cs="Tahoma"/>
          <w:color w:val="002060"/>
          <w:sz w:val="20"/>
          <w:szCs w:val="20"/>
        </w:rPr>
      </w:pPr>
    </w:p>
    <w:p w14:paraId="5A85C5CA" w14:textId="762F88BE" w:rsidR="00200210" w:rsidRPr="005C501B" w:rsidRDefault="00200210" w:rsidP="00FC769C">
      <w:pPr>
        <w:spacing w:after="0" w:line="240" w:lineRule="auto"/>
        <w:jc w:val="both"/>
        <w:rPr>
          <w:rFonts w:ascii="Tahoma" w:hAnsi="Tahoma" w:cs="Tahoma"/>
          <w:color w:val="002060"/>
          <w:sz w:val="20"/>
          <w:szCs w:val="20"/>
        </w:rPr>
      </w:pPr>
      <w:r w:rsidRPr="005C501B">
        <w:rPr>
          <w:rFonts w:ascii="Tahoma" w:hAnsi="Tahoma" w:cs="Tahoma"/>
          <w:color w:val="002060"/>
          <w:sz w:val="20"/>
          <w:szCs w:val="20"/>
        </w:rPr>
        <w:t>Am verificat datele din prezenta declarație, care este completă și corectă.</w:t>
      </w:r>
    </w:p>
    <w:p w14:paraId="1882663E" w14:textId="77777777" w:rsidR="00886972" w:rsidRPr="005C501B" w:rsidRDefault="00886972" w:rsidP="001D7F56">
      <w:pPr>
        <w:spacing w:after="0" w:line="240" w:lineRule="auto"/>
        <w:jc w:val="both"/>
        <w:rPr>
          <w:rFonts w:ascii="Tahoma" w:hAnsi="Tahoma" w:cs="Tahoma"/>
          <w:color w:val="002060"/>
          <w:sz w:val="20"/>
          <w:szCs w:val="20"/>
        </w:rPr>
      </w:pPr>
    </w:p>
    <w:p w14:paraId="0F985147" w14:textId="77777777" w:rsidR="001D7F56" w:rsidRPr="005C501B" w:rsidRDefault="001D7F56" w:rsidP="001D7F56">
      <w:pPr>
        <w:widowControl w:val="0"/>
        <w:spacing w:after="0" w:line="240" w:lineRule="auto"/>
        <w:jc w:val="both"/>
        <w:rPr>
          <w:rFonts w:ascii="Tahoma" w:hAnsi="Tahoma" w:cs="Tahoma"/>
          <w:bCs/>
          <w:color w:val="002060"/>
          <w:sz w:val="20"/>
          <w:szCs w:val="20"/>
        </w:rPr>
      </w:pPr>
      <w:r w:rsidRPr="005C501B">
        <w:rPr>
          <w:rFonts w:ascii="Tahoma" w:hAnsi="Tahoma" w:cs="Tahoma"/>
          <w:bCs/>
          <w:color w:val="002060"/>
          <w:sz w:val="20"/>
          <w:szCs w:val="20"/>
        </w:rPr>
        <w:t>Reprezentant legal</w:t>
      </w:r>
    </w:p>
    <w:p w14:paraId="6172C28B" w14:textId="77777777" w:rsidR="001D7F56" w:rsidRPr="005C501B" w:rsidRDefault="001D7F56" w:rsidP="001D7F56">
      <w:pPr>
        <w:widowControl w:val="0"/>
        <w:spacing w:after="0" w:line="240" w:lineRule="auto"/>
        <w:jc w:val="both"/>
        <w:rPr>
          <w:rFonts w:ascii="Tahoma" w:hAnsi="Tahoma" w:cs="Tahoma"/>
          <w:bCs/>
          <w:color w:val="002060"/>
          <w:sz w:val="20"/>
          <w:szCs w:val="20"/>
        </w:rPr>
      </w:pPr>
    </w:p>
    <w:p w14:paraId="0A9E3FB7" w14:textId="77777777" w:rsidR="001D7F56" w:rsidRPr="005C501B" w:rsidRDefault="001D7F56" w:rsidP="001D7F56">
      <w:pPr>
        <w:spacing w:after="0" w:line="240" w:lineRule="auto"/>
        <w:jc w:val="both"/>
        <w:rPr>
          <w:rFonts w:ascii="Tahoma" w:hAnsi="Tahoma" w:cs="Tahoma"/>
          <w:color w:val="002060"/>
          <w:sz w:val="20"/>
          <w:szCs w:val="20"/>
        </w:rPr>
      </w:pPr>
      <w:r w:rsidRPr="005C501B">
        <w:rPr>
          <w:rFonts w:ascii="Tahoma" w:hAnsi="Tahoma" w:cs="Tahoma"/>
          <w:color w:val="002060"/>
          <w:sz w:val="20"/>
          <w:szCs w:val="20"/>
        </w:rPr>
        <w:t xml:space="preserve">Prenume și Nume </w:t>
      </w:r>
      <w:r w:rsidRPr="005C501B">
        <w:rPr>
          <w:rFonts w:ascii="Tahoma" w:hAnsi="Tahoma" w:cs="Tahoma"/>
          <w:color w:val="002060"/>
          <w:sz w:val="20"/>
          <w:szCs w:val="20"/>
        </w:rPr>
        <w:tab/>
      </w:r>
      <w:r w:rsidRPr="005C501B">
        <w:rPr>
          <w:rFonts w:ascii="Tahoma" w:hAnsi="Tahoma" w:cs="Tahoma"/>
          <w:color w:val="002060"/>
          <w:sz w:val="20"/>
          <w:szCs w:val="20"/>
        </w:rPr>
        <w:tab/>
        <w:t xml:space="preserve">___________________ </w:t>
      </w:r>
    </w:p>
    <w:p w14:paraId="73FF1490" w14:textId="77777777" w:rsidR="001D7F56" w:rsidRPr="005C501B" w:rsidRDefault="001D7F56" w:rsidP="001D7F56">
      <w:pPr>
        <w:spacing w:after="0" w:line="240" w:lineRule="auto"/>
        <w:jc w:val="both"/>
        <w:rPr>
          <w:rFonts w:ascii="Tahoma" w:hAnsi="Tahoma" w:cs="Tahoma"/>
          <w:color w:val="002060"/>
          <w:sz w:val="20"/>
          <w:szCs w:val="20"/>
        </w:rPr>
      </w:pPr>
    </w:p>
    <w:p w14:paraId="1BC4C449" w14:textId="77777777" w:rsidR="001D7F56" w:rsidRPr="005C501B" w:rsidRDefault="001D7F56" w:rsidP="001D7F56">
      <w:pPr>
        <w:spacing w:after="0" w:line="240" w:lineRule="auto"/>
        <w:jc w:val="both"/>
        <w:rPr>
          <w:rFonts w:ascii="Tahoma" w:hAnsi="Tahoma" w:cs="Tahoma"/>
          <w:color w:val="002060"/>
          <w:sz w:val="20"/>
          <w:szCs w:val="20"/>
        </w:rPr>
      </w:pPr>
      <w:r w:rsidRPr="005C501B">
        <w:rPr>
          <w:rFonts w:ascii="Tahoma" w:hAnsi="Tahoma" w:cs="Tahoma"/>
          <w:color w:val="002060"/>
          <w:sz w:val="20"/>
          <w:szCs w:val="20"/>
        </w:rPr>
        <w:t>Funcția ocupată în organizație:</w:t>
      </w:r>
      <w:r w:rsidRPr="005C501B">
        <w:rPr>
          <w:rFonts w:ascii="Tahoma" w:hAnsi="Tahoma" w:cs="Tahoma"/>
          <w:color w:val="002060"/>
          <w:sz w:val="20"/>
          <w:szCs w:val="20"/>
        </w:rPr>
        <w:tab/>
        <w:t>___________________</w:t>
      </w:r>
    </w:p>
    <w:p w14:paraId="66AAF49E" w14:textId="77777777" w:rsidR="001D7F56" w:rsidRPr="005C501B" w:rsidRDefault="001D7F56" w:rsidP="001D7F56">
      <w:pPr>
        <w:spacing w:after="0" w:line="240" w:lineRule="auto"/>
        <w:jc w:val="both"/>
        <w:rPr>
          <w:rFonts w:ascii="Tahoma" w:hAnsi="Tahoma" w:cs="Tahoma"/>
          <w:color w:val="002060"/>
          <w:sz w:val="20"/>
          <w:szCs w:val="20"/>
        </w:rPr>
      </w:pPr>
    </w:p>
    <w:p w14:paraId="477731E8" w14:textId="77777777" w:rsidR="001D7F56" w:rsidRPr="005C501B" w:rsidRDefault="001D7F56" w:rsidP="001D7F56">
      <w:pPr>
        <w:spacing w:after="0" w:line="240" w:lineRule="auto"/>
        <w:jc w:val="both"/>
        <w:rPr>
          <w:rFonts w:ascii="Tahoma" w:hAnsi="Tahoma" w:cs="Tahoma"/>
          <w:color w:val="002060"/>
          <w:sz w:val="20"/>
          <w:szCs w:val="20"/>
        </w:rPr>
      </w:pPr>
      <w:r w:rsidRPr="005C501B">
        <w:rPr>
          <w:rFonts w:ascii="Tahoma" w:hAnsi="Tahoma" w:cs="Tahoma"/>
          <w:color w:val="002060"/>
          <w:sz w:val="20"/>
          <w:szCs w:val="20"/>
        </w:rPr>
        <w:t>Data:</w:t>
      </w:r>
      <w:r w:rsidRPr="005C501B">
        <w:rPr>
          <w:rFonts w:ascii="Tahoma" w:hAnsi="Tahoma" w:cs="Tahoma"/>
          <w:color w:val="002060"/>
          <w:sz w:val="20"/>
          <w:szCs w:val="20"/>
        </w:rPr>
        <w:tab/>
      </w:r>
      <w:r w:rsidRPr="005C501B">
        <w:rPr>
          <w:rFonts w:ascii="Tahoma" w:hAnsi="Tahoma" w:cs="Tahoma"/>
          <w:color w:val="002060"/>
          <w:sz w:val="20"/>
          <w:szCs w:val="20"/>
        </w:rPr>
        <w:tab/>
      </w:r>
      <w:r w:rsidRPr="005C501B">
        <w:rPr>
          <w:rFonts w:ascii="Tahoma" w:hAnsi="Tahoma" w:cs="Tahoma"/>
          <w:color w:val="002060"/>
          <w:sz w:val="20"/>
          <w:szCs w:val="20"/>
        </w:rPr>
        <w:tab/>
      </w:r>
      <w:r w:rsidRPr="005C501B">
        <w:rPr>
          <w:rFonts w:ascii="Tahoma" w:hAnsi="Tahoma" w:cs="Tahoma"/>
          <w:color w:val="002060"/>
          <w:sz w:val="20"/>
          <w:szCs w:val="20"/>
        </w:rPr>
        <w:tab/>
        <w:t xml:space="preserve">___________________ </w:t>
      </w:r>
    </w:p>
    <w:p w14:paraId="42C26952" w14:textId="77777777" w:rsidR="001D7F56" w:rsidRPr="005C501B" w:rsidRDefault="001D7F56" w:rsidP="001D7F56">
      <w:pPr>
        <w:spacing w:after="0" w:line="240" w:lineRule="auto"/>
        <w:jc w:val="both"/>
        <w:rPr>
          <w:rFonts w:ascii="Tahoma" w:hAnsi="Tahoma" w:cs="Tahoma"/>
          <w:color w:val="002060"/>
          <w:sz w:val="20"/>
          <w:szCs w:val="20"/>
        </w:rPr>
      </w:pPr>
    </w:p>
    <w:p w14:paraId="374F590A" w14:textId="77777777" w:rsidR="001D7F56" w:rsidRPr="005C501B" w:rsidRDefault="001D7F56" w:rsidP="001D7F56">
      <w:pPr>
        <w:spacing w:after="0" w:line="240" w:lineRule="auto"/>
        <w:jc w:val="both"/>
        <w:rPr>
          <w:rFonts w:ascii="Tahoma" w:hAnsi="Tahoma" w:cs="Tahoma"/>
          <w:sz w:val="20"/>
          <w:szCs w:val="20"/>
        </w:rPr>
      </w:pPr>
      <w:r w:rsidRPr="005C501B">
        <w:rPr>
          <w:rFonts w:ascii="Tahoma" w:hAnsi="Tahoma" w:cs="Tahoma"/>
          <w:color w:val="002060"/>
          <w:sz w:val="20"/>
          <w:szCs w:val="20"/>
        </w:rPr>
        <w:t>Semnătura:</w:t>
      </w:r>
      <w:r w:rsidRPr="005C501B">
        <w:rPr>
          <w:rFonts w:ascii="Tahoma" w:hAnsi="Tahoma" w:cs="Tahoma"/>
          <w:color w:val="002060"/>
          <w:sz w:val="20"/>
          <w:szCs w:val="20"/>
        </w:rPr>
        <w:tab/>
      </w:r>
      <w:r w:rsidRPr="005C501B">
        <w:rPr>
          <w:rFonts w:ascii="Tahoma" w:hAnsi="Tahoma" w:cs="Tahoma"/>
          <w:color w:val="002060"/>
          <w:sz w:val="20"/>
          <w:szCs w:val="20"/>
        </w:rPr>
        <w:tab/>
      </w:r>
      <w:r w:rsidRPr="005C501B">
        <w:rPr>
          <w:rFonts w:ascii="Tahoma" w:hAnsi="Tahoma" w:cs="Tahoma"/>
          <w:color w:val="002060"/>
          <w:sz w:val="20"/>
          <w:szCs w:val="20"/>
        </w:rPr>
        <w:tab/>
        <w:t xml:space="preserve">___________________ </w:t>
      </w:r>
    </w:p>
    <w:p w14:paraId="78F2C1EF" w14:textId="1406F094" w:rsidR="00FC769C" w:rsidRPr="005C501B" w:rsidRDefault="00FC769C" w:rsidP="001D7F56">
      <w:pPr>
        <w:spacing w:after="0" w:line="240" w:lineRule="auto"/>
        <w:jc w:val="both"/>
        <w:rPr>
          <w:rFonts w:ascii="Tahoma" w:hAnsi="Tahoma" w:cs="Tahoma"/>
          <w:color w:val="002060"/>
          <w:sz w:val="20"/>
          <w:szCs w:val="20"/>
        </w:rPr>
      </w:pPr>
    </w:p>
    <w:sectPr w:rsidR="00FC769C" w:rsidRPr="005C501B" w:rsidSect="00B55EB5">
      <w:footerReference w:type="default" r:id="rId9"/>
      <w:pgSz w:w="12240" w:h="15840"/>
      <w:pgMar w:top="63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5FB3" w14:textId="77777777" w:rsidR="00A43000" w:rsidRDefault="00A43000" w:rsidP="00B55EB5">
      <w:pPr>
        <w:spacing w:after="0" w:line="240" w:lineRule="auto"/>
      </w:pPr>
      <w:r>
        <w:separator/>
      </w:r>
    </w:p>
  </w:endnote>
  <w:endnote w:type="continuationSeparator" w:id="0">
    <w:p w14:paraId="12BAEC2B" w14:textId="77777777" w:rsidR="00A43000" w:rsidRDefault="00A43000" w:rsidP="00B5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37951"/>
      <w:docPartObj>
        <w:docPartGallery w:val="Page Numbers (Bottom of Page)"/>
        <w:docPartUnique/>
      </w:docPartObj>
    </w:sdtPr>
    <w:sdtEndPr>
      <w:rPr>
        <w:noProof/>
      </w:rPr>
    </w:sdtEndPr>
    <w:sdtContent>
      <w:p w14:paraId="6AC5AB67" w14:textId="01AC540C" w:rsidR="00B55EB5" w:rsidRDefault="00B55EB5" w:rsidP="00B55E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4DB1" w14:textId="77777777" w:rsidR="00A43000" w:rsidRDefault="00A43000" w:rsidP="00B55EB5">
      <w:pPr>
        <w:spacing w:after="0" w:line="240" w:lineRule="auto"/>
      </w:pPr>
      <w:r>
        <w:separator/>
      </w:r>
    </w:p>
  </w:footnote>
  <w:footnote w:type="continuationSeparator" w:id="0">
    <w:p w14:paraId="47B11AB2" w14:textId="77777777" w:rsidR="00A43000" w:rsidRDefault="00A43000" w:rsidP="00B55EB5">
      <w:pPr>
        <w:spacing w:after="0" w:line="240" w:lineRule="auto"/>
      </w:pPr>
      <w:r>
        <w:continuationSeparator/>
      </w:r>
    </w:p>
  </w:footnote>
  <w:footnote w:id="1">
    <w:p w14:paraId="38FA7415" w14:textId="76ECBB95" w:rsidR="0039767B" w:rsidRPr="008E2E5A" w:rsidRDefault="0039767B">
      <w:pPr>
        <w:pStyle w:val="FootnoteText"/>
        <w:rPr>
          <w:rFonts w:ascii="Tahoma" w:hAnsi="Tahoma" w:cs="Tahoma"/>
          <w:color w:val="002060"/>
          <w:sz w:val="16"/>
          <w:szCs w:val="16"/>
        </w:rPr>
      </w:pPr>
      <w:r w:rsidRPr="008E2E5A">
        <w:rPr>
          <w:rStyle w:val="FootnoteReference"/>
          <w:rFonts w:ascii="Tahoma" w:hAnsi="Tahoma" w:cs="Tahoma"/>
          <w:color w:val="002060"/>
          <w:sz w:val="16"/>
          <w:szCs w:val="16"/>
        </w:rPr>
        <w:footnoteRef/>
      </w:r>
      <w:r w:rsidRPr="008E2E5A">
        <w:rPr>
          <w:rFonts w:ascii="Tahoma" w:hAnsi="Tahoma" w:cs="Tahoma"/>
          <w:color w:val="002060"/>
          <w:sz w:val="16"/>
          <w:szCs w:val="16"/>
        </w:rPr>
        <w:t xml:space="preserve"> Se completează de solicitant la data depunerii Cererii de finanțare și la data semnării Contractului de finanțare.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D99"/>
    <w:multiLevelType w:val="hybridMultilevel"/>
    <w:tmpl w:val="1D5E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5432C"/>
    <w:multiLevelType w:val="hybridMultilevel"/>
    <w:tmpl w:val="806AE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C3581E"/>
    <w:multiLevelType w:val="hybridMultilevel"/>
    <w:tmpl w:val="5F56CA88"/>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7480DBF"/>
    <w:multiLevelType w:val="hybridMultilevel"/>
    <w:tmpl w:val="BA303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21E5A"/>
    <w:multiLevelType w:val="hybridMultilevel"/>
    <w:tmpl w:val="93FA4EAC"/>
    <w:lvl w:ilvl="0" w:tplc="5AA4CAD6">
      <w:start w:val="1"/>
      <w:numFmt w:val="upperRoman"/>
      <w:lvlText w:val="%1."/>
      <w:lvlJc w:val="left"/>
      <w:pPr>
        <w:ind w:left="720" w:hanging="360"/>
      </w:pPr>
      <w:rPr>
        <w:rFonts w:hint="default"/>
      </w:rPr>
    </w:lvl>
    <w:lvl w:ilvl="1" w:tplc="0628A6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11D01"/>
    <w:multiLevelType w:val="hybridMultilevel"/>
    <w:tmpl w:val="493AB968"/>
    <w:lvl w:ilvl="0" w:tplc="0409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0473442"/>
    <w:multiLevelType w:val="hybridMultilevel"/>
    <w:tmpl w:val="2CCE2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1384"/>
    <w:multiLevelType w:val="hybridMultilevel"/>
    <w:tmpl w:val="5DA884F6"/>
    <w:lvl w:ilvl="0" w:tplc="04090019">
      <w:start w:val="1"/>
      <w:numFmt w:val="lowerLetter"/>
      <w:lvlText w:val="%1."/>
      <w:lvlJc w:val="left"/>
      <w:pPr>
        <w:ind w:left="1004" w:hanging="360"/>
      </w:pPr>
    </w:lvl>
    <w:lvl w:ilvl="1" w:tplc="5AA4CAD6">
      <w:start w:val="1"/>
      <w:numFmt w:val="upperRoman"/>
      <w:lvlText w:val="%2."/>
      <w:lvlJc w:val="left"/>
      <w:pPr>
        <w:ind w:left="1724" w:hanging="360"/>
      </w:pPr>
      <w:rPr>
        <w:rFonts w:hint="default"/>
      </w:rPr>
    </w:lvl>
    <w:lvl w:ilvl="2" w:tplc="68469B14">
      <w:start w:val="1"/>
      <w:numFmt w:val="upperRoman"/>
      <w:lvlText w:val="%3."/>
      <w:lvlJc w:val="left"/>
      <w:pPr>
        <w:ind w:left="2984" w:hanging="720"/>
      </w:pPr>
      <w:rPr>
        <w:rFonts w:eastAsia="Calibri" w:hint="default"/>
        <w:b/>
      </w:rPr>
    </w:lvl>
    <w:lvl w:ilvl="3" w:tplc="D386694A">
      <w:start w:val="1"/>
      <w:numFmt w:val="decimal"/>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B5B201F"/>
    <w:multiLevelType w:val="hybridMultilevel"/>
    <w:tmpl w:val="4C9421F2"/>
    <w:lvl w:ilvl="0" w:tplc="FFFFFFFF">
      <w:start w:val="1"/>
      <w:numFmt w:val="lowerLetter"/>
      <w:lvlText w:val="%1."/>
      <w:lvlJc w:val="left"/>
      <w:pPr>
        <w:ind w:left="1004" w:hanging="360"/>
      </w:pPr>
    </w:lvl>
    <w:lvl w:ilvl="1" w:tplc="04090019">
      <w:start w:val="1"/>
      <w:numFmt w:val="lowerLetter"/>
      <w:lvlText w:val="%2."/>
      <w:lvlJc w:val="left"/>
      <w:pPr>
        <w:ind w:left="1724" w:hanging="360"/>
      </w:pPr>
    </w:lvl>
    <w:lvl w:ilvl="2" w:tplc="FFFFFFFF">
      <w:start w:val="1"/>
      <w:numFmt w:val="upperRoman"/>
      <w:lvlText w:val="%3."/>
      <w:lvlJc w:val="left"/>
      <w:pPr>
        <w:ind w:left="2984" w:hanging="720"/>
      </w:pPr>
      <w:rPr>
        <w:rFonts w:eastAsia="Calibri" w:hint="default"/>
        <w:b/>
      </w:rPr>
    </w:lvl>
    <w:lvl w:ilvl="3" w:tplc="FFFFFFFF">
      <w:start w:val="1"/>
      <w:numFmt w:val="decimal"/>
      <w:lvlText w:val="%4."/>
      <w:lvlJc w:val="left"/>
      <w:pPr>
        <w:ind w:left="3164" w:hanging="360"/>
      </w:pPr>
      <w:rPr>
        <w:rFonts w:hint="default"/>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1DAB6664"/>
    <w:multiLevelType w:val="hybridMultilevel"/>
    <w:tmpl w:val="5CB4CFEC"/>
    <w:lvl w:ilvl="0" w:tplc="FFFFFFFF">
      <w:start w:val="1"/>
      <w:numFmt w:val="upperRoman"/>
      <w:lvlText w:val="%1."/>
      <w:lvlJc w:val="right"/>
      <w:pPr>
        <w:ind w:left="720" w:hanging="360"/>
      </w:pPr>
    </w:lvl>
    <w:lvl w:ilvl="1" w:tplc="9B58F8B4">
      <w:start w:val="3"/>
      <w:numFmt w:val="bullet"/>
      <w:lvlText w:val="-"/>
      <w:lvlJc w:val="left"/>
      <w:pPr>
        <w:ind w:left="1440" w:hanging="360"/>
      </w:pPr>
      <w:rPr>
        <w:rFonts w:ascii="Calibri" w:eastAsia="Calibri" w:hAnsi="Calibri" w:cs="Calibri" w:hint="default"/>
      </w:rPr>
    </w:lvl>
    <w:lvl w:ilvl="2" w:tplc="04090013">
      <w:start w:val="1"/>
      <w:numFmt w:val="upp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5408F9"/>
    <w:multiLevelType w:val="hybridMultilevel"/>
    <w:tmpl w:val="9992DBD4"/>
    <w:lvl w:ilvl="0" w:tplc="EC90E062">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BE76F0F"/>
    <w:multiLevelType w:val="hybridMultilevel"/>
    <w:tmpl w:val="3506B4F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994EBE"/>
    <w:multiLevelType w:val="hybridMultilevel"/>
    <w:tmpl w:val="324E63F2"/>
    <w:lvl w:ilvl="0" w:tplc="22A2190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B32C0"/>
    <w:multiLevelType w:val="hybridMultilevel"/>
    <w:tmpl w:val="73DE6E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547C5B"/>
    <w:multiLevelType w:val="hybridMultilevel"/>
    <w:tmpl w:val="BEA41696"/>
    <w:lvl w:ilvl="0" w:tplc="4142F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153AA2"/>
    <w:multiLevelType w:val="hybridMultilevel"/>
    <w:tmpl w:val="4AECA2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73684"/>
    <w:multiLevelType w:val="hybridMultilevel"/>
    <w:tmpl w:val="8BDE5AA0"/>
    <w:lvl w:ilvl="0" w:tplc="04090017">
      <w:start w:val="1"/>
      <w:numFmt w:val="lowerLetter"/>
      <w:lvlText w:val="%1)"/>
      <w:lvlJc w:val="left"/>
      <w:pPr>
        <w:ind w:left="720" w:hanging="360"/>
      </w:pPr>
      <w:rPr>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86B14E5"/>
    <w:multiLevelType w:val="hybridMultilevel"/>
    <w:tmpl w:val="A9243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310BEB"/>
    <w:multiLevelType w:val="hybridMultilevel"/>
    <w:tmpl w:val="EDA680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042844">
    <w:abstractNumId w:val="0"/>
  </w:num>
  <w:num w:numId="2" w16cid:durableId="1938633014">
    <w:abstractNumId w:val="4"/>
  </w:num>
  <w:num w:numId="3" w16cid:durableId="365328876">
    <w:abstractNumId w:val="7"/>
  </w:num>
  <w:num w:numId="4" w16cid:durableId="559748444">
    <w:abstractNumId w:val="13"/>
  </w:num>
  <w:num w:numId="5" w16cid:durableId="1298680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07096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788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2990077">
    <w:abstractNumId w:val="1"/>
  </w:num>
  <w:num w:numId="9" w16cid:durableId="382752724">
    <w:abstractNumId w:val="1"/>
  </w:num>
  <w:num w:numId="10" w16cid:durableId="732044782">
    <w:abstractNumId w:val="14"/>
  </w:num>
  <w:num w:numId="11" w16cid:durableId="2067531644">
    <w:abstractNumId w:val="16"/>
  </w:num>
  <w:num w:numId="12" w16cid:durableId="219638940">
    <w:abstractNumId w:val="19"/>
  </w:num>
  <w:num w:numId="13" w16cid:durableId="1276522302">
    <w:abstractNumId w:val="9"/>
  </w:num>
  <w:num w:numId="14" w16cid:durableId="938414805">
    <w:abstractNumId w:val="15"/>
  </w:num>
  <w:num w:numId="15" w16cid:durableId="1949312546">
    <w:abstractNumId w:val="6"/>
  </w:num>
  <w:num w:numId="16" w16cid:durableId="1791515286">
    <w:abstractNumId w:val="3"/>
  </w:num>
  <w:num w:numId="17" w16cid:durableId="475220706">
    <w:abstractNumId w:val="12"/>
  </w:num>
  <w:num w:numId="18" w16cid:durableId="133182156">
    <w:abstractNumId w:val="18"/>
  </w:num>
  <w:num w:numId="19" w16cid:durableId="1323003368">
    <w:abstractNumId w:val="11"/>
  </w:num>
  <w:num w:numId="20" w16cid:durableId="1464157925">
    <w:abstractNumId w:val="5"/>
  </w:num>
  <w:num w:numId="21" w16cid:durableId="940257437">
    <w:abstractNumId w:val="2"/>
  </w:num>
  <w:num w:numId="22" w16cid:durableId="194123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9C"/>
    <w:rsid w:val="00006D09"/>
    <w:rsid w:val="00075AF8"/>
    <w:rsid w:val="0009384C"/>
    <w:rsid w:val="000A6257"/>
    <w:rsid w:val="001D7F56"/>
    <w:rsid w:val="00200210"/>
    <w:rsid w:val="00222B16"/>
    <w:rsid w:val="00272804"/>
    <w:rsid w:val="00346F51"/>
    <w:rsid w:val="0039767B"/>
    <w:rsid w:val="003D0362"/>
    <w:rsid w:val="0043606F"/>
    <w:rsid w:val="0048480A"/>
    <w:rsid w:val="00491C5A"/>
    <w:rsid w:val="004D0783"/>
    <w:rsid w:val="00504835"/>
    <w:rsid w:val="00543682"/>
    <w:rsid w:val="00566CC1"/>
    <w:rsid w:val="005820E3"/>
    <w:rsid w:val="005C501B"/>
    <w:rsid w:val="005C62AC"/>
    <w:rsid w:val="0067009C"/>
    <w:rsid w:val="006828E3"/>
    <w:rsid w:val="006A53F4"/>
    <w:rsid w:val="006D5514"/>
    <w:rsid w:val="0072764C"/>
    <w:rsid w:val="00757301"/>
    <w:rsid w:val="007B6EF8"/>
    <w:rsid w:val="00886972"/>
    <w:rsid w:val="00890D7D"/>
    <w:rsid w:val="008E2E5A"/>
    <w:rsid w:val="00991B3B"/>
    <w:rsid w:val="009B5E08"/>
    <w:rsid w:val="009B6599"/>
    <w:rsid w:val="009D6227"/>
    <w:rsid w:val="009E3CA7"/>
    <w:rsid w:val="00A34E2C"/>
    <w:rsid w:val="00A43000"/>
    <w:rsid w:val="00A8348E"/>
    <w:rsid w:val="00AD7C92"/>
    <w:rsid w:val="00B55EB5"/>
    <w:rsid w:val="00B64FC9"/>
    <w:rsid w:val="00BB4708"/>
    <w:rsid w:val="00BC58F0"/>
    <w:rsid w:val="00BE0BC8"/>
    <w:rsid w:val="00CB7CC0"/>
    <w:rsid w:val="00CC0575"/>
    <w:rsid w:val="00CF3653"/>
    <w:rsid w:val="00D12AE0"/>
    <w:rsid w:val="00D2266A"/>
    <w:rsid w:val="00D51666"/>
    <w:rsid w:val="00D96FE4"/>
    <w:rsid w:val="00DB7663"/>
    <w:rsid w:val="00FC769C"/>
    <w:rsid w:val="00FD0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D730"/>
  <w15:chartTrackingRefBased/>
  <w15:docId w15:val="{9F947A9D-C6FD-4BE1-97E6-A10F6D26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10"/>
    <w:pPr>
      <w:suppressAutoHyphens/>
      <w:autoSpaceDN w:val="0"/>
      <w:spacing w:after="200" w:line="276" w:lineRule="auto"/>
      <w:textAlignment w:val="baseline"/>
    </w:pPr>
    <w:rPr>
      <w:rFonts w:ascii="Calibri" w:eastAsia="Calibri" w:hAnsi="Calibri" w:cs="Calibri"/>
      <w:lang w:val="ro-RO" w:eastAsia="en-GB"/>
    </w:rPr>
  </w:style>
  <w:style w:type="paragraph" w:styleId="Heading2">
    <w:name w:val="heading 2"/>
    <w:basedOn w:val="Normal"/>
    <w:next w:val="Normal"/>
    <w:link w:val="Heading2Char"/>
    <w:uiPriority w:val="9"/>
    <w:unhideWhenUsed/>
    <w:qFormat/>
    <w:rsid w:val="0020021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210"/>
    <w:rPr>
      <w:rFonts w:ascii="Calibri Light" w:eastAsia="Times New Roman" w:hAnsi="Calibri Light" w:cs="Times New Roman"/>
      <w:color w:val="2F5496"/>
      <w:sz w:val="26"/>
      <w:szCs w:val="26"/>
      <w:lang w:val="ro-RO" w:eastAsia="en-GB"/>
    </w:rPr>
  </w:style>
  <w:style w:type="paragraph" w:styleId="Header">
    <w:name w:val="header"/>
    <w:basedOn w:val="Normal"/>
    <w:link w:val="HeaderChar"/>
    <w:uiPriority w:val="99"/>
    <w:unhideWhenUsed/>
    <w:rsid w:val="00B5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EB5"/>
    <w:rPr>
      <w:rFonts w:ascii="Calibri" w:eastAsia="Calibri" w:hAnsi="Calibri" w:cs="Calibri"/>
      <w:lang w:val="ro-RO" w:eastAsia="en-GB"/>
    </w:rPr>
  </w:style>
  <w:style w:type="paragraph" w:styleId="Footer">
    <w:name w:val="footer"/>
    <w:basedOn w:val="Normal"/>
    <w:link w:val="FooterChar"/>
    <w:uiPriority w:val="99"/>
    <w:unhideWhenUsed/>
    <w:rsid w:val="00B5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B5"/>
    <w:rPr>
      <w:rFonts w:ascii="Calibri" w:eastAsia="Calibri" w:hAnsi="Calibri" w:cs="Calibri"/>
      <w:lang w:val="ro-RO" w:eastAsia="en-GB"/>
    </w:rPr>
  </w:style>
  <w:style w:type="paragraph" w:styleId="FootnoteText">
    <w:name w:val="footnote text"/>
    <w:basedOn w:val="Normal"/>
    <w:link w:val="FootnoteTextChar"/>
    <w:uiPriority w:val="99"/>
    <w:semiHidden/>
    <w:unhideWhenUsed/>
    <w:rsid w:val="00397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767B"/>
    <w:rPr>
      <w:rFonts w:ascii="Calibri" w:eastAsia="Calibri" w:hAnsi="Calibri" w:cs="Calibri"/>
      <w:sz w:val="20"/>
      <w:szCs w:val="20"/>
      <w:lang w:val="ro-RO" w:eastAsia="en-GB"/>
    </w:rPr>
  </w:style>
  <w:style w:type="character" w:styleId="FootnoteReference">
    <w:name w:val="footnote reference"/>
    <w:basedOn w:val="DefaultParagraphFont"/>
    <w:uiPriority w:val="99"/>
    <w:semiHidden/>
    <w:unhideWhenUsed/>
    <w:rsid w:val="0039767B"/>
    <w:rPr>
      <w:vertAlign w:val="superscript"/>
    </w:rPr>
  </w:style>
  <w:style w:type="paragraph" w:styleId="ListParagraph">
    <w:name w:val="List Paragraph"/>
    <w:aliases w:val="Normal bullet 2,List Paragraph1,Forth level,List1,List Paragraph111,Antes de enumeración,List_Paragraph,Multilevel para_II,Akapit z listą BS,Outlines a.b.c.,Akapit z lista BS,Списък на абзаци,Akapit z list¹ BS,numbered list,2,OBC Bullet"/>
    <w:basedOn w:val="Normal"/>
    <w:link w:val="ListParagraphChar"/>
    <w:uiPriority w:val="34"/>
    <w:qFormat/>
    <w:rsid w:val="00D12AE0"/>
    <w:pPr>
      <w:ind w:left="720"/>
      <w:contextualSpacing/>
    </w:pPr>
  </w:style>
  <w:style w:type="character" w:styleId="CommentReference">
    <w:name w:val="annotation reference"/>
    <w:basedOn w:val="DefaultParagraphFont"/>
    <w:uiPriority w:val="99"/>
    <w:semiHidden/>
    <w:unhideWhenUsed/>
    <w:rsid w:val="00D96FE4"/>
    <w:rPr>
      <w:sz w:val="16"/>
      <w:szCs w:val="16"/>
    </w:rPr>
  </w:style>
  <w:style w:type="paragraph" w:styleId="CommentText">
    <w:name w:val="annotation text"/>
    <w:basedOn w:val="Normal"/>
    <w:link w:val="CommentTextChar"/>
    <w:uiPriority w:val="99"/>
    <w:semiHidden/>
    <w:unhideWhenUsed/>
    <w:rsid w:val="00D96FE4"/>
    <w:pPr>
      <w:spacing w:line="240" w:lineRule="auto"/>
    </w:pPr>
    <w:rPr>
      <w:sz w:val="20"/>
      <w:szCs w:val="20"/>
    </w:rPr>
  </w:style>
  <w:style w:type="character" w:customStyle="1" w:styleId="CommentTextChar">
    <w:name w:val="Comment Text Char"/>
    <w:basedOn w:val="DefaultParagraphFont"/>
    <w:link w:val="CommentText"/>
    <w:uiPriority w:val="99"/>
    <w:semiHidden/>
    <w:rsid w:val="00D96FE4"/>
    <w:rPr>
      <w:rFonts w:ascii="Calibri" w:eastAsia="Calibri" w:hAnsi="Calibri" w:cs="Calibri"/>
      <w:sz w:val="20"/>
      <w:szCs w:val="20"/>
      <w:lang w:val="ro-RO" w:eastAsia="en-GB"/>
    </w:rPr>
  </w:style>
  <w:style w:type="paragraph" w:styleId="CommentSubject">
    <w:name w:val="annotation subject"/>
    <w:basedOn w:val="CommentText"/>
    <w:next w:val="CommentText"/>
    <w:link w:val="CommentSubjectChar"/>
    <w:uiPriority w:val="99"/>
    <w:semiHidden/>
    <w:unhideWhenUsed/>
    <w:rsid w:val="00D96FE4"/>
    <w:rPr>
      <w:b/>
      <w:bCs/>
    </w:rPr>
  </w:style>
  <w:style w:type="character" w:customStyle="1" w:styleId="CommentSubjectChar">
    <w:name w:val="Comment Subject Char"/>
    <w:basedOn w:val="CommentTextChar"/>
    <w:link w:val="CommentSubject"/>
    <w:uiPriority w:val="99"/>
    <w:semiHidden/>
    <w:rsid w:val="00D96FE4"/>
    <w:rPr>
      <w:rFonts w:ascii="Calibri" w:eastAsia="Calibri" w:hAnsi="Calibri" w:cs="Calibri"/>
      <w:b/>
      <w:bCs/>
      <w:sz w:val="20"/>
      <w:szCs w:val="20"/>
      <w:lang w:val="ro-RO" w:eastAsia="en-GB"/>
    </w:rPr>
  </w:style>
  <w:style w:type="character" w:styleId="Hyperlink">
    <w:name w:val="Hyperlink"/>
    <w:basedOn w:val="DefaultParagraphFont"/>
    <w:uiPriority w:val="99"/>
    <w:semiHidden/>
    <w:unhideWhenUsed/>
    <w:rsid w:val="006D5514"/>
    <w:rPr>
      <w:color w:val="0563C1" w:themeColor="hyperlink"/>
      <w:u w:val="single"/>
    </w:rPr>
  </w:style>
  <w:style w:type="paragraph" w:styleId="TOC8">
    <w:name w:val="toc 8"/>
    <w:basedOn w:val="Normal"/>
    <w:next w:val="Normal"/>
    <w:autoRedefine/>
    <w:uiPriority w:val="39"/>
    <w:semiHidden/>
    <w:unhideWhenUsed/>
    <w:rsid w:val="006D5514"/>
    <w:pPr>
      <w:numPr>
        <w:ilvl w:val="4"/>
        <w:numId w:val="4"/>
      </w:numPr>
      <w:suppressAutoHyphens w:val="0"/>
      <w:autoSpaceDN/>
      <w:spacing w:before="120" w:after="120" w:line="240" w:lineRule="auto"/>
      <w:jc w:val="both"/>
      <w:textAlignment w:val="auto"/>
    </w:pPr>
    <w:rPr>
      <w:rFonts w:ascii="Trebuchet MS" w:eastAsia="Times New Roman" w:hAnsi="Trebuchet MS" w:cs="Times New Roman"/>
      <w:sz w:val="20"/>
      <w:szCs w:val="24"/>
      <w:lang w:eastAsia="en-US"/>
    </w:rPr>
  </w:style>
  <w:style w:type="paragraph" w:customStyle="1" w:styleId="bullet">
    <w:name w:val="bullet"/>
    <w:basedOn w:val="Normal"/>
    <w:rsid w:val="006D5514"/>
    <w:pPr>
      <w:numPr>
        <w:numId w:val="4"/>
      </w:numPr>
      <w:suppressAutoHyphens w:val="0"/>
      <w:autoSpaceDN/>
      <w:spacing w:before="120" w:after="120" w:line="240" w:lineRule="auto"/>
      <w:jc w:val="both"/>
      <w:textAlignment w:val="auto"/>
    </w:pPr>
    <w:rPr>
      <w:rFonts w:ascii="Trebuchet MS" w:eastAsia="Times New Roman" w:hAnsi="Trebuchet MS" w:cs="Arial"/>
      <w:sz w:val="20"/>
      <w:szCs w:val="24"/>
      <w:lang w:eastAsia="en-US"/>
    </w:rPr>
  </w:style>
  <w:style w:type="paragraph" w:customStyle="1" w:styleId="al">
    <w:name w:val="a_l"/>
    <w:basedOn w:val="Normal"/>
    <w:rsid w:val="006D551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6D5514"/>
    <w:rPr>
      <w:b/>
      <w:bCs/>
    </w:rPr>
  </w:style>
  <w:style w:type="character" w:customStyle="1" w:styleId="ListParagraphChar">
    <w:name w:val="List Paragraph Char"/>
    <w:aliases w:val="Normal bullet 2 Char,List Paragraph1 Char,Forth level Char,List1 Char,List Paragraph111 Char,Antes de enumeración Char,List_Paragraph Char,Multilevel para_II Char,Akapit z listą BS Char,Outlines a.b.c. Char,Akapit z lista BS Char"/>
    <w:link w:val="ListParagraph"/>
    <w:uiPriority w:val="34"/>
    <w:locked/>
    <w:rsid w:val="00FC769C"/>
    <w:rPr>
      <w:rFonts w:ascii="Calibri" w:eastAsia="Calibri" w:hAnsi="Calibri" w:cs="Calibri"/>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47086">
      <w:bodyDiv w:val="1"/>
      <w:marLeft w:val="0"/>
      <w:marRight w:val="0"/>
      <w:marTop w:val="0"/>
      <w:marBottom w:val="0"/>
      <w:divBdr>
        <w:top w:val="none" w:sz="0" w:space="0" w:color="auto"/>
        <w:left w:val="none" w:sz="0" w:space="0" w:color="auto"/>
        <w:bottom w:val="none" w:sz="0" w:space="0" w:color="auto"/>
        <w:right w:val="none" w:sz="0" w:space="0" w:color="auto"/>
      </w:divBdr>
    </w:div>
    <w:div w:id="21113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F4204-C6EA-4D14-8F3B-E00C5B1B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doina diaconescu</cp:lastModifiedBy>
  <cp:revision>12</cp:revision>
  <dcterms:created xsi:type="dcterms:W3CDTF">2023-02-05T11:41:00Z</dcterms:created>
  <dcterms:modified xsi:type="dcterms:W3CDTF">2023-05-10T18:39:00Z</dcterms:modified>
</cp:coreProperties>
</file>