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E63B2" w14:textId="24F7A625" w:rsidR="006828E3" w:rsidRPr="00B5237D" w:rsidRDefault="000B1383" w:rsidP="005A38CD">
      <w:pPr>
        <w:spacing w:after="0" w:line="240" w:lineRule="auto"/>
        <w:rPr>
          <w:rFonts w:eastAsia="Arial Narrow" w:cstheme="minorHAnsi"/>
          <w:color w:val="002060"/>
          <w:lang w:val="ro-RO" w:eastAsia="en-GB"/>
        </w:rPr>
      </w:pPr>
      <w:r w:rsidRPr="00F92A36">
        <w:rPr>
          <w:rFonts w:eastAsia="Arial Narrow" w:cstheme="minorHAnsi"/>
          <w:color w:val="002060"/>
          <w:lang w:val="ro-RO" w:eastAsia="en-GB"/>
        </w:rPr>
        <w:t xml:space="preserve">ANEXA </w:t>
      </w:r>
      <w:r w:rsidR="008F5AD9" w:rsidRPr="00F92A36">
        <w:rPr>
          <w:rFonts w:eastAsia="Arial Narrow" w:cstheme="minorHAnsi"/>
          <w:color w:val="002060"/>
          <w:lang w:val="ro-RO"/>
        </w:rPr>
        <w:t>13</w:t>
      </w:r>
      <w:r w:rsidRPr="00F92A36">
        <w:rPr>
          <w:rFonts w:eastAsia="Arial Narrow" w:cstheme="minorHAnsi"/>
          <w:color w:val="002060"/>
          <w:lang w:val="ro-RO" w:eastAsia="en-GB"/>
        </w:rPr>
        <w:t xml:space="preserve">- GRILA DE EVALUARE A </w:t>
      </w:r>
      <w:r w:rsidR="00C0056E" w:rsidRPr="00F92A36">
        <w:rPr>
          <w:rFonts w:eastAsia="Arial Narrow" w:cstheme="minorHAnsi"/>
          <w:color w:val="002060"/>
          <w:lang w:val="ro-RO" w:eastAsia="en-GB"/>
        </w:rPr>
        <w:t xml:space="preserve">CALITĂȚII </w:t>
      </w:r>
      <w:r w:rsidRPr="00F92A36">
        <w:rPr>
          <w:rFonts w:eastAsia="Arial Narrow" w:cstheme="minorHAnsi"/>
          <w:color w:val="002060"/>
          <w:lang w:val="ro-RO" w:eastAsia="en-GB"/>
        </w:rPr>
        <w:t>PROIECTULUI</w:t>
      </w:r>
    </w:p>
    <w:p w14:paraId="6B364860" w14:textId="2CA2156C" w:rsidR="00935345" w:rsidRPr="00B5237D" w:rsidRDefault="00935345" w:rsidP="0030222E">
      <w:pPr>
        <w:spacing w:after="0"/>
        <w:rPr>
          <w:rFonts w:eastAsia="Arial Narrow" w:cstheme="minorHAnsi"/>
          <w:color w:val="002060"/>
          <w:lang w:val="ro-RO"/>
        </w:rPr>
      </w:pPr>
    </w:p>
    <w:p w14:paraId="611C9444" w14:textId="77777777" w:rsidR="005A38CD" w:rsidRPr="00B5237D" w:rsidRDefault="005A38CD" w:rsidP="0030222E">
      <w:pPr>
        <w:spacing w:after="0"/>
        <w:rPr>
          <w:rFonts w:eastAsia="Arial Narrow" w:cstheme="minorHAnsi"/>
          <w:color w:val="002060"/>
          <w:lang w:val="ro-RO"/>
        </w:rPr>
      </w:pPr>
    </w:p>
    <w:tbl>
      <w:tblPr>
        <w:tblW w:w="5000" w:type="pct"/>
        <w:tblInd w:w="-3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0912"/>
        <w:gridCol w:w="1430"/>
      </w:tblGrid>
      <w:tr w:rsidR="000A3AA5" w:rsidRPr="00B5237D" w14:paraId="70FB08B1" w14:textId="033A5393" w:rsidTr="00216408">
        <w:trPr>
          <w:trHeight w:val="116"/>
        </w:trPr>
        <w:tc>
          <w:tcPr>
            <w:tcW w:w="235" w:type="pct"/>
            <w:shd w:val="clear" w:color="auto" w:fill="DBE4F0"/>
          </w:tcPr>
          <w:p w14:paraId="5F1B847A" w14:textId="4F1660E3" w:rsidR="000A3AA5" w:rsidRPr="00B5237D" w:rsidRDefault="000A3AA5" w:rsidP="004E03BC">
            <w:pPr>
              <w:spacing w:after="0" w:line="240" w:lineRule="auto"/>
              <w:jc w:val="center"/>
              <w:rPr>
                <w:rFonts w:eastAsia="Arial Narrow" w:cstheme="minorHAnsi"/>
                <w:color w:val="002060"/>
                <w:lang w:val="ro-RO"/>
              </w:rPr>
            </w:pPr>
            <w:r w:rsidRPr="00B5237D">
              <w:rPr>
                <w:rFonts w:eastAsia="Arial Narrow" w:cstheme="minorHAnsi"/>
                <w:color w:val="002060"/>
                <w:lang w:val="ro-RO"/>
              </w:rPr>
              <w:t>Nr.</w:t>
            </w:r>
          </w:p>
          <w:p w14:paraId="1F5B3561" w14:textId="275E136A" w:rsidR="000A3AA5" w:rsidRPr="00B5237D" w:rsidRDefault="000A3AA5" w:rsidP="004E03BC">
            <w:pPr>
              <w:spacing w:after="0" w:line="240" w:lineRule="auto"/>
              <w:jc w:val="center"/>
              <w:rPr>
                <w:rFonts w:eastAsia="Arial Narrow" w:cstheme="minorHAnsi"/>
                <w:color w:val="002060"/>
                <w:lang w:val="ro-RO"/>
              </w:rPr>
            </w:pPr>
            <w:r w:rsidRPr="00B5237D">
              <w:rPr>
                <w:rFonts w:eastAsia="Arial Narrow" w:cstheme="minorHAnsi"/>
                <w:color w:val="002060"/>
                <w:lang w:val="ro-RO"/>
              </w:rPr>
              <w:t>crt.</w:t>
            </w:r>
          </w:p>
        </w:tc>
        <w:tc>
          <w:tcPr>
            <w:tcW w:w="4213" w:type="pct"/>
            <w:shd w:val="clear" w:color="auto" w:fill="DBE4F0"/>
          </w:tcPr>
          <w:p w14:paraId="091B964B" w14:textId="288FC99F" w:rsidR="000A3AA5" w:rsidRPr="00B5237D" w:rsidRDefault="000A3AA5" w:rsidP="004E03BC">
            <w:pPr>
              <w:spacing w:after="0" w:line="240" w:lineRule="auto"/>
              <w:jc w:val="center"/>
              <w:rPr>
                <w:rFonts w:eastAsia="Arial Narrow" w:cstheme="minorHAnsi"/>
                <w:color w:val="002060"/>
                <w:lang w:val="ro-RO"/>
              </w:rPr>
            </w:pPr>
            <w:r w:rsidRPr="00B5237D">
              <w:rPr>
                <w:rFonts w:eastAsia="Arial Narrow" w:cstheme="minorHAnsi"/>
                <w:color w:val="002060"/>
                <w:lang w:val="ro-RO"/>
              </w:rPr>
              <w:t>Criteriu</w:t>
            </w:r>
          </w:p>
        </w:tc>
        <w:tc>
          <w:tcPr>
            <w:tcW w:w="552" w:type="pct"/>
            <w:shd w:val="clear" w:color="auto" w:fill="DBE4F0"/>
          </w:tcPr>
          <w:p w14:paraId="02617CBD" w14:textId="77777777" w:rsidR="000A3AA5" w:rsidRPr="00B5237D" w:rsidRDefault="000A3AA5" w:rsidP="00C0056E">
            <w:pPr>
              <w:spacing w:after="0" w:line="240" w:lineRule="auto"/>
              <w:jc w:val="center"/>
              <w:rPr>
                <w:rFonts w:eastAsia="Arial Narrow" w:cstheme="minorHAnsi"/>
                <w:color w:val="002060"/>
                <w:lang w:val="ro-RO"/>
              </w:rPr>
            </w:pPr>
            <w:r w:rsidRPr="00B5237D">
              <w:rPr>
                <w:rFonts w:eastAsia="Arial Narrow" w:cstheme="minorHAnsi"/>
                <w:color w:val="002060"/>
                <w:lang w:val="ro-RO"/>
              </w:rPr>
              <w:t>DA/NU</w:t>
            </w:r>
          </w:p>
        </w:tc>
      </w:tr>
      <w:tr w:rsidR="000A3AA5" w:rsidRPr="00B5237D" w14:paraId="6907981A" w14:textId="2077E913" w:rsidTr="00216408">
        <w:trPr>
          <w:trHeight w:val="600"/>
        </w:trPr>
        <w:tc>
          <w:tcPr>
            <w:tcW w:w="235" w:type="pct"/>
          </w:tcPr>
          <w:p w14:paraId="69896AAF" w14:textId="4517BDE7" w:rsidR="000A3AA5" w:rsidRPr="00B5237D" w:rsidRDefault="000A3AA5" w:rsidP="000A3AA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eastAsia="Arial Narrow" w:cstheme="minorHAnsi"/>
                <w:color w:val="002060"/>
                <w:lang w:val="ro-RO"/>
              </w:rPr>
            </w:pPr>
          </w:p>
        </w:tc>
        <w:tc>
          <w:tcPr>
            <w:tcW w:w="4213" w:type="pct"/>
          </w:tcPr>
          <w:p w14:paraId="3FBCA718" w14:textId="38A77342" w:rsidR="000A3AA5" w:rsidRPr="00B5237D" w:rsidRDefault="000A3AA5" w:rsidP="000A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proofErr w:type="spellStart"/>
            <w:r w:rsidRPr="00B5237D">
              <w:rPr>
                <w:rFonts w:cstheme="minorHAnsi"/>
                <w:color w:val="002060"/>
              </w:rPr>
              <w:t>Solicitantul</w:t>
            </w:r>
            <w:proofErr w:type="spellEnd"/>
            <w:r w:rsidRPr="00B5237D">
              <w:rPr>
                <w:rFonts w:cstheme="minorHAnsi"/>
                <w:color w:val="002060"/>
              </w:rPr>
              <w:t xml:space="preserve"> face parte din </w:t>
            </w:r>
            <w:proofErr w:type="spellStart"/>
            <w:r w:rsidRPr="00B5237D">
              <w:rPr>
                <w:rFonts w:cstheme="minorHAnsi"/>
                <w:color w:val="002060"/>
              </w:rPr>
              <w:t>categoria</w:t>
            </w:r>
            <w:proofErr w:type="spellEnd"/>
            <w:r w:rsidRPr="00B5237D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B5237D">
              <w:rPr>
                <w:rFonts w:cstheme="minorHAnsi"/>
                <w:color w:val="002060"/>
              </w:rPr>
              <w:t>beneficiarilor</w:t>
            </w:r>
            <w:proofErr w:type="spellEnd"/>
            <w:r w:rsidRPr="00B5237D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B5237D">
              <w:rPr>
                <w:rFonts w:cstheme="minorHAnsi"/>
                <w:color w:val="002060"/>
              </w:rPr>
              <w:t>eligibili</w:t>
            </w:r>
            <w:proofErr w:type="spellEnd"/>
          </w:p>
          <w:p w14:paraId="57CE9A35" w14:textId="56957BD6" w:rsidR="000A3AA5" w:rsidRPr="00B5237D" w:rsidRDefault="000A3AA5" w:rsidP="000A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eastAsia="Arial Narrow" w:cstheme="minorHAnsi"/>
                <w:color w:val="002060"/>
                <w:lang w:val="ro-RO"/>
              </w:rPr>
            </w:pPr>
          </w:p>
        </w:tc>
        <w:tc>
          <w:tcPr>
            <w:tcW w:w="552" w:type="pct"/>
          </w:tcPr>
          <w:p w14:paraId="2BFECCE8" w14:textId="78B16DC8" w:rsidR="000A3AA5" w:rsidRPr="00B5237D" w:rsidRDefault="000A3AA5" w:rsidP="00C0056E">
            <w:pPr>
              <w:spacing w:after="0" w:line="240" w:lineRule="auto"/>
              <w:jc w:val="center"/>
              <w:rPr>
                <w:rFonts w:eastAsia="Arial Narrow" w:cstheme="minorHAnsi"/>
                <w:color w:val="002060"/>
                <w:lang w:val="ro-RO"/>
              </w:rPr>
            </w:pPr>
            <w:r w:rsidRPr="00B5237D">
              <w:rPr>
                <w:rFonts w:cstheme="minorHAnsi"/>
                <w:color w:val="002060"/>
                <w:lang w:val="ro-RO"/>
              </w:rPr>
              <w:t>DA/NU</w:t>
            </w:r>
          </w:p>
        </w:tc>
      </w:tr>
      <w:tr w:rsidR="000A3AA5" w:rsidRPr="00B5237D" w14:paraId="75A7C97B" w14:textId="1CE1CED3" w:rsidTr="00216408">
        <w:trPr>
          <w:trHeight w:val="600"/>
        </w:trPr>
        <w:tc>
          <w:tcPr>
            <w:tcW w:w="235" w:type="pct"/>
          </w:tcPr>
          <w:p w14:paraId="636303A5" w14:textId="3ADD0F86" w:rsidR="000A3AA5" w:rsidRPr="00B5237D" w:rsidRDefault="000A3AA5" w:rsidP="000A3AA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eastAsia="Arial Narrow" w:cstheme="minorHAnsi"/>
                <w:color w:val="002060"/>
                <w:lang w:val="ro-RO"/>
              </w:rPr>
            </w:pPr>
          </w:p>
        </w:tc>
        <w:tc>
          <w:tcPr>
            <w:tcW w:w="4213" w:type="pct"/>
            <w:shd w:val="clear" w:color="auto" w:fill="auto"/>
          </w:tcPr>
          <w:p w14:paraId="72DA9227" w14:textId="77777777" w:rsidR="000A3AA5" w:rsidRPr="00B5237D" w:rsidRDefault="000A3AA5" w:rsidP="000A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2060"/>
                <w:lang w:val="ro-RO"/>
              </w:rPr>
            </w:pPr>
            <w:r w:rsidRPr="00B5237D">
              <w:rPr>
                <w:rFonts w:cstheme="minorHAnsi"/>
                <w:color w:val="002060"/>
                <w:lang w:val="ro-RO"/>
              </w:rPr>
              <w:t>Propunerea de proiect este considerată completă dacă include toate informațiile solicitate: Cererea de finanțare (Anexa 1), Graficul activităților (Anexa 2), Bugetul proiectului (Anexa 3), precum și celelalte anexe mai sus menționate;</w:t>
            </w:r>
          </w:p>
          <w:p w14:paraId="688FC7DA" w14:textId="1C5B2418" w:rsidR="000A3AA5" w:rsidRPr="00B5237D" w:rsidRDefault="000A3AA5" w:rsidP="000A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eastAsia="Arial Narrow" w:cstheme="minorHAnsi"/>
                <w:color w:val="002060"/>
                <w:lang w:val="ro-RO"/>
              </w:rPr>
            </w:pPr>
          </w:p>
        </w:tc>
        <w:tc>
          <w:tcPr>
            <w:tcW w:w="552" w:type="pct"/>
          </w:tcPr>
          <w:p w14:paraId="6EF2DA26" w14:textId="49CD9395" w:rsidR="000A3AA5" w:rsidRPr="00B5237D" w:rsidRDefault="000A3AA5" w:rsidP="00C0056E">
            <w:pPr>
              <w:spacing w:after="0" w:line="240" w:lineRule="auto"/>
              <w:jc w:val="center"/>
              <w:rPr>
                <w:rFonts w:eastAsia="Arial Narrow" w:cstheme="minorHAnsi"/>
                <w:color w:val="002060"/>
                <w:lang w:val="ro-RO"/>
              </w:rPr>
            </w:pPr>
            <w:r w:rsidRPr="00B5237D">
              <w:rPr>
                <w:rFonts w:cstheme="minorHAnsi"/>
                <w:color w:val="002060"/>
                <w:lang w:val="ro-RO"/>
              </w:rPr>
              <w:t>DA/NU</w:t>
            </w:r>
          </w:p>
        </w:tc>
      </w:tr>
      <w:tr w:rsidR="000A3AA5" w:rsidRPr="00B5237D" w14:paraId="3E9D5DE7" w14:textId="77777777" w:rsidTr="00216408">
        <w:trPr>
          <w:trHeight w:val="600"/>
        </w:trPr>
        <w:tc>
          <w:tcPr>
            <w:tcW w:w="235" w:type="pct"/>
          </w:tcPr>
          <w:p w14:paraId="1E728172" w14:textId="77777777" w:rsidR="000A3AA5" w:rsidRPr="00B5237D" w:rsidRDefault="000A3AA5" w:rsidP="000A3AA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eastAsia="Arial Narrow" w:cstheme="minorHAnsi"/>
                <w:color w:val="002060"/>
                <w:lang w:val="ro-RO"/>
              </w:rPr>
            </w:pPr>
          </w:p>
        </w:tc>
        <w:tc>
          <w:tcPr>
            <w:tcW w:w="4213" w:type="pct"/>
            <w:shd w:val="clear" w:color="auto" w:fill="auto"/>
          </w:tcPr>
          <w:p w14:paraId="6F364C85" w14:textId="77777777" w:rsidR="000A3AA5" w:rsidRPr="00B5237D" w:rsidRDefault="000A3AA5" w:rsidP="000A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proofErr w:type="spellStart"/>
            <w:r w:rsidRPr="00B5237D">
              <w:rPr>
                <w:rFonts w:cstheme="minorHAnsi"/>
                <w:color w:val="002060"/>
              </w:rPr>
              <w:t>Toate</w:t>
            </w:r>
            <w:proofErr w:type="spellEnd"/>
            <w:r w:rsidRPr="00B5237D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B5237D">
              <w:rPr>
                <w:rFonts w:cstheme="minorHAnsi"/>
                <w:color w:val="002060"/>
              </w:rPr>
              <w:t>documentele</w:t>
            </w:r>
            <w:proofErr w:type="spellEnd"/>
            <w:r w:rsidRPr="00B5237D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B5237D">
              <w:rPr>
                <w:rFonts w:cstheme="minorHAnsi"/>
                <w:color w:val="002060"/>
              </w:rPr>
              <w:t>sunt</w:t>
            </w:r>
            <w:proofErr w:type="spellEnd"/>
            <w:r w:rsidRPr="00B5237D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B5237D">
              <w:rPr>
                <w:rFonts w:cstheme="minorHAnsi"/>
                <w:color w:val="002060"/>
              </w:rPr>
              <w:t>semnate</w:t>
            </w:r>
            <w:proofErr w:type="spellEnd"/>
            <w:r w:rsidRPr="00B5237D">
              <w:rPr>
                <w:rFonts w:cstheme="minorHAnsi"/>
                <w:color w:val="002060"/>
              </w:rPr>
              <w:t xml:space="preserve"> electronic de </w:t>
            </w:r>
            <w:proofErr w:type="spellStart"/>
            <w:r w:rsidRPr="00B5237D">
              <w:rPr>
                <w:rFonts w:cstheme="minorHAnsi"/>
                <w:color w:val="002060"/>
              </w:rPr>
              <w:t>către</w:t>
            </w:r>
            <w:proofErr w:type="spellEnd"/>
            <w:r w:rsidRPr="00B5237D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B5237D">
              <w:rPr>
                <w:rFonts w:cstheme="minorHAnsi"/>
                <w:color w:val="002060"/>
              </w:rPr>
              <w:t>reprezentantul</w:t>
            </w:r>
            <w:proofErr w:type="spellEnd"/>
            <w:r w:rsidRPr="00B5237D">
              <w:rPr>
                <w:rFonts w:cstheme="minorHAnsi"/>
                <w:color w:val="002060"/>
              </w:rPr>
              <w:t xml:space="preserve"> legal al </w:t>
            </w:r>
            <w:proofErr w:type="spellStart"/>
            <w:r w:rsidRPr="00B5237D">
              <w:rPr>
                <w:rFonts w:cstheme="minorHAnsi"/>
                <w:color w:val="002060"/>
              </w:rPr>
              <w:t>unității</w:t>
            </w:r>
            <w:proofErr w:type="spellEnd"/>
            <w:r w:rsidRPr="00B5237D">
              <w:rPr>
                <w:rFonts w:cstheme="minorHAnsi"/>
                <w:color w:val="002060"/>
              </w:rPr>
              <w:t xml:space="preserve"> de </w:t>
            </w:r>
            <w:proofErr w:type="spellStart"/>
            <w:r w:rsidRPr="00B5237D">
              <w:rPr>
                <w:rFonts w:cstheme="minorHAnsi"/>
                <w:color w:val="002060"/>
              </w:rPr>
              <w:t>învățământ</w:t>
            </w:r>
            <w:proofErr w:type="spellEnd"/>
            <w:r w:rsidRPr="00B5237D">
              <w:rPr>
                <w:rFonts w:cstheme="minorHAnsi"/>
                <w:color w:val="002060"/>
              </w:rPr>
              <w:t>;</w:t>
            </w:r>
          </w:p>
          <w:p w14:paraId="29DCA1C5" w14:textId="77777777" w:rsidR="000A3AA5" w:rsidRPr="00B5237D" w:rsidRDefault="000A3AA5" w:rsidP="000A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2060"/>
                <w:lang w:val="ro-RO"/>
              </w:rPr>
            </w:pPr>
          </w:p>
        </w:tc>
        <w:tc>
          <w:tcPr>
            <w:tcW w:w="552" w:type="pct"/>
          </w:tcPr>
          <w:p w14:paraId="1036D49E" w14:textId="43957B0A" w:rsidR="000A3AA5" w:rsidRPr="00B5237D" w:rsidRDefault="000A3AA5" w:rsidP="00C0056E">
            <w:pPr>
              <w:spacing w:after="0"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B5237D">
              <w:rPr>
                <w:rFonts w:cstheme="minorHAnsi"/>
                <w:color w:val="002060"/>
                <w:lang w:val="ro-RO"/>
              </w:rPr>
              <w:t>DA/NU</w:t>
            </w:r>
          </w:p>
        </w:tc>
      </w:tr>
      <w:tr w:rsidR="000A3AA5" w:rsidRPr="00B5237D" w14:paraId="78EBB4E7" w14:textId="77777777" w:rsidTr="00216408">
        <w:trPr>
          <w:trHeight w:val="600"/>
        </w:trPr>
        <w:tc>
          <w:tcPr>
            <w:tcW w:w="235" w:type="pct"/>
          </w:tcPr>
          <w:p w14:paraId="7A161A02" w14:textId="77777777" w:rsidR="000A3AA5" w:rsidRPr="00B5237D" w:rsidRDefault="000A3AA5" w:rsidP="000A3AA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eastAsia="Arial Narrow" w:cstheme="minorHAnsi"/>
                <w:color w:val="002060"/>
                <w:lang w:val="ro-RO"/>
              </w:rPr>
            </w:pPr>
          </w:p>
        </w:tc>
        <w:tc>
          <w:tcPr>
            <w:tcW w:w="4213" w:type="pct"/>
            <w:shd w:val="clear" w:color="auto" w:fill="auto"/>
          </w:tcPr>
          <w:p w14:paraId="61CA76E3" w14:textId="77777777" w:rsidR="000A3AA5" w:rsidRPr="00B5237D" w:rsidRDefault="000A3AA5" w:rsidP="000A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2060"/>
                <w:lang w:val="fr-FR"/>
              </w:rPr>
            </w:pP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Proiectul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se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încadrează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în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obiectivele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de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finanțare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ale SG </w:t>
            </w:r>
            <w:proofErr w:type="gramStart"/>
            <w:r w:rsidRPr="00B5237D">
              <w:rPr>
                <w:rFonts w:cstheme="minorHAnsi"/>
                <w:color w:val="002060"/>
                <w:lang w:val="fr-FR"/>
              </w:rPr>
              <w:t>PNRAS;</w:t>
            </w:r>
            <w:proofErr w:type="gramEnd"/>
          </w:p>
          <w:p w14:paraId="3CF0A6BA" w14:textId="77777777" w:rsidR="000A3AA5" w:rsidRPr="00B5237D" w:rsidRDefault="000A3AA5" w:rsidP="000A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2060"/>
                <w:lang w:val="ro-RO"/>
              </w:rPr>
            </w:pPr>
          </w:p>
        </w:tc>
        <w:tc>
          <w:tcPr>
            <w:tcW w:w="552" w:type="pct"/>
          </w:tcPr>
          <w:p w14:paraId="77390BE7" w14:textId="589E0D44" w:rsidR="000A3AA5" w:rsidRPr="00B5237D" w:rsidRDefault="000A3AA5" w:rsidP="00C0056E">
            <w:pPr>
              <w:spacing w:after="0"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B5237D">
              <w:rPr>
                <w:rFonts w:cstheme="minorHAnsi"/>
                <w:color w:val="002060"/>
                <w:lang w:val="ro-RO"/>
              </w:rPr>
              <w:t>DA/NU</w:t>
            </w:r>
          </w:p>
        </w:tc>
      </w:tr>
      <w:tr w:rsidR="000A3AA5" w:rsidRPr="00B5237D" w14:paraId="72DC8C3F" w14:textId="77777777" w:rsidTr="00216408">
        <w:trPr>
          <w:trHeight w:val="600"/>
        </w:trPr>
        <w:tc>
          <w:tcPr>
            <w:tcW w:w="235" w:type="pct"/>
          </w:tcPr>
          <w:p w14:paraId="6F78DD9F" w14:textId="77777777" w:rsidR="000A3AA5" w:rsidRPr="00B5237D" w:rsidRDefault="000A3AA5" w:rsidP="000A3AA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eastAsia="Arial Narrow" w:cstheme="minorHAnsi"/>
                <w:color w:val="002060"/>
                <w:lang w:val="ro-RO"/>
              </w:rPr>
            </w:pPr>
          </w:p>
        </w:tc>
        <w:tc>
          <w:tcPr>
            <w:tcW w:w="4213" w:type="pct"/>
            <w:shd w:val="clear" w:color="auto" w:fill="auto"/>
          </w:tcPr>
          <w:p w14:paraId="160C27C0" w14:textId="36FD6437" w:rsidR="000A3AA5" w:rsidRPr="00B5237D" w:rsidRDefault="000A3AA5" w:rsidP="000A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2060"/>
                <w:lang w:val="fr-FR"/>
              </w:rPr>
            </w:pP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Proiectul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include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toate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categoriile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de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activități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obligatorii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,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menționate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în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Ghidul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</w:t>
            </w:r>
            <w:proofErr w:type="spellStart"/>
            <w:proofErr w:type="gramStart"/>
            <w:r w:rsidRPr="00B5237D">
              <w:rPr>
                <w:rFonts w:cstheme="minorHAnsi"/>
                <w:color w:val="002060"/>
                <w:lang w:val="fr-FR"/>
              </w:rPr>
              <w:t>Solicitantului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>;</w:t>
            </w:r>
            <w:proofErr w:type="gramEnd"/>
          </w:p>
          <w:p w14:paraId="0ADB1061" w14:textId="77777777" w:rsidR="000A3AA5" w:rsidRPr="00B5237D" w:rsidRDefault="000A3AA5" w:rsidP="000A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2060"/>
                <w:lang w:val="ro-RO"/>
              </w:rPr>
            </w:pPr>
          </w:p>
        </w:tc>
        <w:tc>
          <w:tcPr>
            <w:tcW w:w="552" w:type="pct"/>
          </w:tcPr>
          <w:p w14:paraId="11101735" w14:textId="426FD35A" w:rsidR="000A3AA5" w:rsidRPr="00B5237D" w:rsidRDefault="000A3AA5" w:rsidP="00C0056E">
            <w:pPr>
              <w:spacing w:after="0"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B5237D">
              <w:rPr>
                <w:rFonts w:cstheme="minorHAnsi"/>
                <w:color w:val="002060"/>
                <w:lang w:val="ro-RO"/>
              </w:rPr>
              <w:t>DA/NU</w:t>
            </w:r>
          </w:p>
        </w:tc>
      </w:tr>
      <w:tr w:rsidR="000A3AA5" w:rsidRPr="00B5237D" w14:paraId="1FA2B143" w14:textId="77777777" w:rsidTr="00216408">
        <w:trPr>
          <w:trHeight w:val="600"/>
        </w:trPr>
        <w:tc>
          <w:tcPr>
            <w:tcW w:w="235" w:type="pct"/>
          </w:tcPr>
          <w:p w14:paraId="6B4042A6" w14:textId="77777777" w:rsidR="000A3AA5" w:rsidRPr="00B5237D" w:rsidRDefault="000A3AA5" w:rsidP="000A3AA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eastAsia="Arial Narrow" w:cstheme="minorHAnsi"/>
                <w:color w:val="002060"/>
                <w:lang w:val="ro-RO"/>
              </w:rPr>
            </w:pPr>
          </w:p>
        </w:tc>
        <w:tc>
          <w:tcPr>
            <w:tcW w:w="4213" w:type="pct"/>
            <w:shd w:val="clear" w:color="auto" w:fill="auto"/>
          </w:tcPr>
          <w:p w14:paraId="5C5564A9" w14:textId="77777777" w:rsidR="000A3AA5" w:rsidRPr="00B5237D" w:rsidRDefault="000A3AA5" w:rsidP="000A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2060"/>
                <w:lang w:val="fr-FR"/>
              </w:rPr>
            </w:pP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Durata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de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implementare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a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proiectului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este de minimum 24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luni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(maximum 36 de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luni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), dar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fără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să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fie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depășit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termenul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de 30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iunie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2026,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conform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prezentului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</w:t>
            </w:r>
            <w:proofErr w:type="spellStart"/>
            <w:r w:rsidRPr="00B5237D">
              <w:rPr>
                <w:rFonts w:cstheme="minorHAnsi"/>
                <w:color w:val="002060"/>
                <w:lang w:val="fr-FR"/>
              </w:rPr>
              <w:t>Ghid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 xml:space="preserve"> al </w:t>
            </w:r>
            <w:proofErr w:type="spellStart"/>
            <w:proofErr w:type="gramStart"/>
            <w:r w:rsidRPr="00B5237D">
              <w:rPr>
                <w:rFonts w:cstheme="minorHAnsi"/>
                <w:color w:val="002060"/>
                <w:lang w:val="fr-FR"/>
              </w:rPr>
              <w:t>Solicitantului</w:t>
            </w:r>
            <w:proofErr w:type="spellEnd"/>
            <w:r w:rsidRPr="00B5237D">
              <w:rPr>
                <w:rFonts w:cstheme="minorHAnsi"/>
                <w:color w:val="002060"/>
                <w:lang w:val="fr-FR"/>
              </w:rPr>
              <w:t>;</w:t>
            </w:r>
            <w:proofErr w:type="gramEnd"/>
          </w:p>
          <w:p w14:paraId="1B49D736" w14:textId="77777777" w:rsidR="000A3AA5" w:rsidRPr="00B5237D" w:rsidRDefault="000A3AA5" w:rsidP="000A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2060"/>
                <w:lang w:val="ro-RO"/>
              </w:rPr>
            </w:pPr>
          </w:p>
        </w:tc>
        <w:tc>
          <w:tcPr>
            <w:tcW w:w="552" w:type="pct"/>
          </w:tcPr>
          <w:p w14:paraId="7AD204A9" w14:textId="570C01E1" w:rsidR="000A3AA5" w:rsidRPr="00B5237D" w:rsidRDefault="000A3AA5" w:rsidP="00C0056E">
            <w:pPr>
              <w:spacing w:after="0"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B5237D">
              <w:rPr>
                <w:rFonts w:cstheme="minorHAnsi"/>
                <w:color w:val="002060"/>
                <w:lang w:val="ro-RO"/>
              </w:rPr>
              <w:t>DA/NU</w:t>
            </w:r>
          </w:p>
        </w:tc>
      </w:tr>
      <w:tr w:rsidR="000A3AA5" w:rsidRPr="00B5237D" w14:paraId="49C5F440" w14:textId="77777777" w:rsidTr="00216408">
        <w:trPr>
          <w:trHeight w:val="600"/>
        </w:trPr>
        <w:tc>
          <w:tcPr>
            <w:tcW w:w="235" w:type="pct"/>
          </w:tcPr>
          <w:p w14:paraId="21D69BBC" w14:textId="77777777" w:rsidR="000A3AA5" w:rsidRPr="00B5237D" w:rsidRDefault="000A3AA5" w:rsidP="000A3AA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eastAsia="Arial Narrow" w:cstheme="minorHAnsi"/>
                <w:color w:val="002060"/>
                <w:lang w:val="ro-RO"/>
              </w:rPr>
            </w:pPr>
          </w:p>
        </w:tc>
        <w:tc>
          <w:tcPr>
            <w:tcW w:w="4213" w:type="pct"/>
            <w:shd w:val="clear" w:color="auto" w:fill="auto"/>
          </w:tcPr>
          <w:p w14:paraId="4396F5DB" w14:textId="77777777" w:rsidR="000A3AA5" w:rsidRPr="00D37CC5" w:rsidRDefault="000A3AA5" w:rsidP="000A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2060"/>
                <w:lang w:val="ro-RO"/>
              </w:rPr>
            </w:pPr>
            <w:r w:rsidRPr="00D37CC5">
              <w:rPr>
                <w:rFonts w:cstheme="minorHAnsi"/>
                <w:color w:val="002060"/>
                <w:lang w:val="ro-RO"/>
              </w:rPr>
              <w:t>Valoarea totală a finanțării solicitate nu depășește valoarea maximală aferentă tipului de grant în care se încadrează solicitantul, conform prezentului Ghid al Solicitantului;</w:t>
            </w:r>
          </w:p>
          <w:p w14:paraId="41212E53" w14:textId="77777777" w:rsidR="000A3AA5" w:rsidRPr="00D37CC5" w:rsidRDefault="000A3AA5" w:rsidP="000A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2060"/>
                <w:lang w:val="ro-RO"/>
              </w:rPr>
            </w:pPr>
          </w:p>
        </w:tc>
        <w:tc>
          <w:tcPr>
            <w:tcW w:w="552" w:type="pct"/>
          </w:tcPr>
          <w:p w14:paraId="30FAF461" w14:textId="02B0FAF2" w:rsidR="000A3AA5" w:rsidRPr="00B5237D" w:rsidRDefault="000A3AA5" w:rsidP="00C0056E">
            <w:pPr>
              <w:spacing w:after="0"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B5237D">
              <w:rPr>
                <w:rFonts w:cstheme="minorHAnsi"/>
                <w:color w:val="002060"/>
                <w:lang w:val="ro-RO"/>
              </w:rPr>
              <w:t>DA/NU</w:t>
            </w:r>
          </w:p>
        </w:tc>
      </w:tr>
      <w:tr w:rsidR="000A3AA5" w:rsidRPr="00671A30" w14:paraId="468EDFA5" w14:textId="77777777" w:rsidTr="00216408">
        <w:trPr>
          <w:trHeight w:val="600"/>
        </w:trPr>
        <w:tc>
          <w:tcPr>
            <w:tcW w:w="235" w:type="pct"/>
          </w:tcPr>
          <w:p w14:paraId="001FF7C0" w14:textId="77777777" w:rsidR="000A3AA5" w:rsidRPr="00671A30" w:rsidRDefault="000A3AA5" w:rsidP="000A3AA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eastAsia="Arial Narrow" w:cstheme="minorHAnsi"/>
                <w:color w:val="002060"/>
                <w:lang w:val="ro-RO"/>
              </w:rPr>
            </w:pPr>
          </w:p>
        </w:tc>
        <w:tc>
          <w:tcPr>
            <w:tcW w:w="4213" w:type="pct"/>
            <w:shd w:val="clear" w:color="auto" w:fill="auto"/>
          </w:tcPr>
          <w:p w14:paraId="3FC451E1" w14:textId="64A95814" w:rsidR="000A3AA5" w:rsidRPr="00D37CC5" w:rsidRDefault="00671A30" w:rsidP="000A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2060"/>
                <w:lang w:val="ro-RO"/>
              </w:rPr>
            </w:pPr>
            <w:r w:rsidRPr="00D37CC5">
              <w:rPr>
                <w:rFonts w:cstheme="minorHAnsi"/>
                <w:color w:val="002060"/>
                <w:lang w:val="ro-RO"/>
              </w:rPr>
              <w:t xml:space="preserve">Valoarea corespunzatoare cheltuielilor pentru bunuri și servicii reprezinta maximum </w:t>
            </w:r>
            <w:r w:rsidR="000050E3" w:rsidRPr="00D37CC5">
              <w:rPr>
                <w:rFonts w:cstheme="minorHAnsi"/>
                <w:color w:val="002060"/>
                <w:lang w:val="ro-RO"/>
              </w:rPr>
              <w:t>4</w:t>
            </w:r>
            <w:r w:rsidRPr="00D37CC5">
              <w:rPr>
                <w:rFonts w:cstheme="minorHAnsi"/>
                <w:color w:val="002060"/>
                <w:lang w:val="ro-RO"/>
              </w:rPr>
              <w:t>0% din valoarea totala a grantului;</w:t>
            </w:r>
          </w:p>
          <w:p w14:paraId="657042E9" w14:textId="77777777" w:rsidR="000A3AA5" w:rsidRPr="00D37CC5" w:rsidRDefault="000A3AA5" w:rsidP="000A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2060"/>
                <w:lang w:val="ro-RO"/>
              </w:rPr>
            </w:pPr>
            <w:bookmarkStart w:id="0" w:name="_GoBack"/>
            <w:bookmarkEnd w:id="0"/>
          </w:p>
        </w:tc>
        <w:tc>
          <w:tcPr>
            <w:tcW w:w="552" w:type="pct"/>
          </w:tcPr>
          <w:p w14:paraId="1EC3CD66" w14:textId="5A97C019" w:rsidR="000A3AA5" w:rsidRPr="00671A30" w:rsidRDefault="000A3AA5" w:rsidP="00C0056E">
            <w:pPr>
              <w:spacing w:after="0"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671A30">
              <w:rPr>
                <w:rFonts w:cstheme="minorHAnsi"/>
                <w:color w:val="002060"/>
                <w:lang w:val="ro-RO"/>
              </w:rPr>
              <w:t>DA/NU</w:t>
            </w:r>
          </w:p>
        </w:tc>
      </w:tr>
      <w:tr w:rsidR="00F27772" w:rsidRPr="00671A30" w14:paraId="094DFE5F" w14:textId="77777777" w:rsidTr="00216408">
        <w:trPr>
          <w:trHeight w:val="600"/>
        </w:trPr>
        <w:tc>
          <w:tcPr>
            <w:tcW w:w="235" w:type="pct"/>
          </w:tcPr>
          <w:p w14:paraId="531F0F9D" w14:textId="77777777" w:rsidR="00F27772" w:rsidRPr="00671A30" w:rsidRDefault="00F27772" w:rsidP="000A3AA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eastAsia="Arial Narrow" w:cstheme="minorHAnsi"/>
                <w:color w:val="002060"/>
                <w:lang w:val="ro-RO"/>
              </w:rPr>
            </w:pPr>
          </w:p>
        </w:tc>
        <w:tc>
          <w:tcPr>
            <w:tcW w:w="4213" w:type="pct"/>
            <w:shd w:val="clear" w:color="auto" w:fill="auto"/>
          </w:tcPr>
          <w:p w14:paraId="0EBA65BD" w14:textId="58AB41B5" w:rsidR="00671A30" w:rsidRPr="00671A30" w:rsidRDefault="00671A30" w:rsidP="0067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2060"/>
                <w:lang w:val="ro-RO"/>
              </w:rPr>
            </w:pPr>
            <w:r w:rsidRPr="00671A30">
              <w:rPr>
                <w:rFonts w:cstheme="minorHAnsi"/>
                <w:color w:val="002060"/>
                <w:lang w:val="ro-RO"/>
              </w:rPr>
              <w:t>Valoarea corespunzatoare cheltuielilor cu subvenții, ajutoare, premii reprezinta maximum 10% din valoarea totala a grantului;</w:t>
            </w:r>
          </w:p>
          <w:p w14:paraId="69A6E960" w14:textId="77777777" w:rsidR="00F27772" w:rsidRPr="00671A30" w:rsidRDefault="00F27772" w:rsidP="000A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2060"/>
                <w:lang w:val="ro-RO"/>
              </w:rPr>
            </w:pPr>
          </w:p>
        </w:tc>
        <w:tc>
          <w:tcPr>
            <w:tcW w:w="552" w:type="pct"/>
          </w:tcPr>
          <w:p w14:paraId="435404EE" w14:textId="59ABFE1C" w:rsidR="00F27772" w:rsidRPr="00671A30" w:rsidRDefault="00671A30" w:rsidP="00C0056E">
            <w:pPr>
              <w:spacing w:after="0"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671A30">
              <w:rPr>
                <w:rFonts w:cstheme="minorHAnsi"/>
                <w:color w:val="002060"/>
                <w:lang w:val="ro-RO"/>
              </w:rPr>
              <w:t>DA/NU</w:t>
            </w:r>
          </w:p>
        </w:tc>
      </w:tr>
      <w:tr w:rsidR="00F27772" w:rsidRPr="00671A30" w14:paraId="18219B88" w14:textId="77777777" w:rsidTr="00216408">
        <w:trPr>
          <w:trHeight w:val="600"/>
        </w:trPr>
        <w:tc>
          <w:tcPr>
            <w:tcW w:w="235" w:type="pct"/>
          </w:tcPr>
          <w:p w14:paraId="3539FC35" w14:textId="77777777" w:rsidR="00F27772" w:rsidRPr="00671A30" w:rsidRDefault="00F27772" w:rsidP="000A3AA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eastAsia="Arial Narrow" w:cstheme="minorHAnsi"/>
                <w:color w:val="002060"/>
                <w:lang w:val="ro-RO"/>
              </w:rPr>
            </w:pPr>
          </w:p>
        </w:tc>
        <w:tc>
          <w:tcPr>
            <w:tcW w:w="4213" w:type="pct"/>
            <w:shd w:val="clear" w:color="auto" w:fill="auto"/>
          </w:tcPr>
          <w:p w14:paraId="25617792" w14:textId="046B275A" w:rsidR="00671A30" w:rsidRPr="00671A30" w:rsidRDefault="00671A30" w:rsidP="0067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2060"/>
                <w:lang w:val="ro-RO"/>
              </w:rPr>
            </w:pPr>
            <w:r w:rsidRPr="00671A30">
              <w:rPr>
                <w:rFonts w:cstheme="minorHAnsi"/>
                <w:color w:val="002060"/>
                <w:lang w:val="ro-RO"/>
              </w:rPr>
              <w:t>Valoarea corespunzatoare cheltuielilor de natură salarială reprezinta maximum 25% din valoarea totala a grantului;</w:t>
            </w:r>
          </w:p>
          <w:p w14:paraId="0C8D5560" w14:textId="77777777" w:rsidR="00F27772" w:rsidRPr="00671A30" w:rsidRDefault="00F27772" w:rsidP="000A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2060"/>
                <w:lang w:val="ro-RO"/>
              </w:rPr>
            </w:pPr>
          </w:p>
        </w:tc>
        <w:tc>
          <w:tcPr>
            <w:tcW w:w="552" w:type="pct"/>
          </w:tcPr>
          <w:p w14:paraId="2510FF5F" w14:textId="4B6FB369" w:rsidR="00F27772" w:rsidRPr="00671A30" w:rsidRDefault="00671A30" w:rsidP="00C0056E">
            <w:pPr>
              <w:spacing w:after="0"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671A30">
              <w:rPr>
                <w:rFonts w:cstheme="minorHAnsi"/>
                <w:color w:val="002060"/>
                <w:lang w:val="ro-RO"/>
              </w:rPr>
              <w:t>DA/NU</w:t>
            </w:r>
          </w:p>
        </w:tc>
      </w:tr>
      <w:tr w:rsidR="000A3AA5" w:rsidRPr="00671A30" w14:paraId="341E87D3" w14:textId="77777777" w:rsidTr="00216408">
        <w:trPr>
          <w:trHeight w:val="600"/>
        </w:trPr>
        <w:tc>
          <w:tcPr>
            <w:tcW w:w="235" w:type="pct"/>
          </w:tcPr>
          <w:p w14:paraId="784AB15C" w14:textId="77777777" w:rsidR="000A3AA5" w:rsidRPr="00671A30" w:rsidRDefault="000A3AA5" w:rsidP="000A3AA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eastAsia="Arial Narrow" w:cstheme="minorHAnsi"/>
                <w:color w:val="002060"/>
                <w:lang w:val="ro-RO"/>
              </w:rPr>
            </w:pPr>
          </w:p>
        </w:tc>
        <w:tc>
          <w:tcPr>
            <w:tcW w:w="4213" w:type="pct"/>
            <w:shd w:val="clear" w:color="auto" w:fill="auto"/>
          </w:tcPr>
          <w:p w14:paraId="6A4F2EE7" w14:textId="61C4C41E" w:rsidR="000A3AA5" w:rsidRPr="00671A30" w:rsidRDefault="00671A30" w:rsidP="000A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2060"/>
                <w:lang w:val="ro-RO"/>
              </w:rPr>
            </w:pPr>
            <w:r w:rsidRPr="00671A30">
              <w:rPr>
                <w:rFonts w:cstheme="minorHAnsi"/>
                <w:color w:val="002060"/>
                <w:lang w:val="ro-RO"/>
              </w:rPr>
              <w:t>Valoarea corespunzatoare cheltuielilor privind activitățile  de formare a cadrelor didactice reprezinta maximum 10% din valoarea totala a grantului;</w:t>
            </w:r>
          </w:p>
          <w:p w14:paraId="64831F3D" w14:textId="77777777" w:rsidR="000A3AA5" w:rsidRPr="00671A30" w:rsidRDefault="000A3AA5" w:rsidP="000A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2060"/>
                <w:lang w:val="ro-RO"/>
              </w:rPr>
            </w:pPr>
          </w:p>
        </w:tc>
        <w:tc>
          <w:tcPr>
            <w:tcW w:w="552" w:type="pct"/>
          </w:tcPr>
          <w:p w14:paraId="15525B14" w14:textId="0AB1630B" w:rsidR="000A3AA5" w:rsidRPr="00671A30" w:rsidRDefault="000A3AA5" w:rsidP="00C0056E">
            <w:pPr>
              <w:spacing w:after="0"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671A30">
              <w:rPr>
                <w:rFonts w:cstheme="minorHAnsi"/>
                <w:color w:val="002060"/>
                <w:lang w:val="ro-RO"/>
              </w:rPr>
              <w:t>DA/NU</w:t>
            </w:r>
          </w:p>
        </w:tc>
      </w:tr>
      <w:tr w:rsidR="00671A30" w:rsidRPr="00671A30" w14:paraId="59A1DEAE" w14:textId="77777777" w:rsidTr="00216408">
        <w:trPr>
          <w:trHeight w:val="600"/>
        </w:trPr>
        <w:tc>
          <w:tcPr>
            <w:tcW w:w="235" w:type="pct"/>
          </w:tcPr>
          <w:p w14:paraId="68581DA9" w14:textId="77777777" w:rsidR="00671A30" w:rsidRPr="00671A30" w:rsidRDefault="00671A30" w:rsidP="00671A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eastAsia="Arial Narrow" w:cstheme="minorHAnsi"/>
                <w:color w:val="002060"/>
                <w:lang w:val="ro-RO"/>
              </w:rPr>
            </w:pPr>
          </w:p>
        </w:tc>
        <w:tc>
          <w:tcPr>
            <w:tcW w:w="4213" w:type="pct"/>
            <w:shd w:val="clear" w:color="auto" w:fill="auto"/>
          </w:tcPr>
          <w:p w14:paraId="1776C96B" w14:textId="5F1DB7B7" w:rsidR="00671A30" w:rsidRPr="00671A30" w:rsidRDefault="00671A30" w:rsidP="0067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2060"/>
                <w:lang w:val="ro-RO"/>
              </w:rPr>
            </w:pPr>
            <w:r w:rsidRPr="00671A30">
              <w:rPr>
                <w:rFonts w:cstheme="minorHAnsi"/>
                <w:color w:val="002060"/>
                <w:lang w:val="ro-RO"/>
              </w:rPr>
              <w:t>Valoarea activităților din cheltuielilor pentru mobilier și mici lucrări de amenajare reprezintă maximum 10% din valoarea totală a grantului.</w:t>
            </w:r>
          </w:p>
        </w:tc>
        <w:tc>
          <w:tcPr>
            <w:tcW w:w="552" w:type="pct"/>
          </w:tcPr>
          <w:p w14:paraId="4319CC5D" w14:textId="51677E2E" w:rsidR="00671A30" w:rsidRPr="00671A30" w:rsidRDefault="00671A30" w:rsidP="00671A30">
            <w:pPr>
              <w:spacing w:after="0"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671A30">
              <w:rPr>
                <w:rFonts w:cstheme="minorHAnsi"/>
                <w:color w:val="002060"/>
                <w:lang w:val="ro-RO"/>
              </w:rPr>
              <w:t>DA/NU</w:t>
            </w:r>
          </w:p>
        </w:tc>
      </w:tr>
      <w:tr w:rsidR="00671A30" w:rsidRPr="00B5237D" w14:paraId="600D6E0E" w14:textId="77777777" w:rsidTr="00216408">
        <w:trPr>
          <w:trHeight w:val="600"/>
        </w:trPr>
        <w:tc>
          <w:tcPr>
            <w:tcW w:w="235" w:type="pct"/>
          </w:tcPr>
          <w:p w14:paraId="0FB2FA81" w14:textId="77777777" w:rsidR="00671A30" w:rsidRPr="00671A30" w:rsidRDefault="00671A30" w:rsidP="00671A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eastAsia="Arial Narrow" w:cstheme="minorHAnsi"/>
                <w:color w:val="002060"/>
                <w:lang w:val="ro-RO"/>
              </w:rPr>
            </w:pPr>
          </w:p>
        </w:tc>
        <w:tc>
          <w:tcPr>
            <w:tcW w:w="4213" w:type="pct"/>
            <w:shd w:val="clear" w:color="auto" w:fill="auto"/>
          </w:tcPr>
          <w:p w14:paraId="0761D815" w14:textId="77777777" w:rsidR="00671A30" w:rsidRPr="00671A30" w:rsidRDefault="00671A30" w:rsidP="0067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2060"/>
                <w:lang w:val="ro-RO"/>
              </w:rPr>
            </w:pPr>
            <w:r w:rsidRPr="00671A30">
              <w:rPr>
                <w:rFonts w:cstheme="minorHAnsi"/>
                <w:color w:val="002060"/>
                <w:lang w:val="ro-RO"/>
              </w:rPr>
              <w:t>Valoarea activităților din cheltuielilor de digitalizare reprezintă minimum 20% - maximum 25% din valoarea totală a grantului.</w:t>
            </w:r>
          </w:p>
          <w:p w14:paraId="6040D4F1" w14:textId="77777777" w:rsidR="00671A30" w:rsidRPr="00671A30" w:rsidRDefault="00671A30" w:rsidP="0067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2060"/>
                <w:lang w:val="ro-RO"/>
              </w:rPr>
            </w:pPr>
          </w:p>
        </w:tc>
        <w:tc>
          <w:tcPr>
            <w:tcW w:w="552" w:type="pct"/>
          </w:tcPr>
          <w:p w14:paraId="32361697" w14:textId="4FAB639C" w:rsidR="00671A30" w:rsidRPr="00B5237D" w:rsidRDefault="00671A30" w:rsidP="00671A30">
            <w:pPr>
              <w:spacing w:after="0"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671A30">
              <w:rPr>
                <w:rFonts w:cstheme="minorHAnsi"/>
                <w:color w:val="002060"/>
                <w:lang w:val="ro-RO"/>
              </w:rPr>
              <w:t>DA/NU</w:t>
            </w:r>
          </w:p>
        </w:tc>
      </w:tr>
      <w:tr w:rsidR="00671A30" w:rsidRPr="00B5237D" w14:paraId="3EEED32B" w14:textId="77777777" w:rsidTr="00216408">
        <w:trPr>
          <w:trHeight w:val="56"/>
        </w:trPr>
        <w:tc>
          <w:tcPr>
            <w:tcW w:w="235" w:type="pct"/>
          </w:tcPr>
          <w:p w14:paraId="4B5CDA64" w14:textId="4DA961E5" w:rsidR="00671A30" w:rsidRPr="00B5237D" w:rsidRDefault="00671A30" w:rsidP="00671A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cstheme="minorHAnsi"/>
                <w:color w:val="002060"/>
                <w:lang w:val="ro-RO"/>
              </w:rPr>
            </w:pPr>
          </w:p>
        </w:tc>
        <w:tc>
          <w:tcPr>
            <w:tcW w:w="4213" w:type="pct"/>
          </w:tcPr>
          <w:p w14:paraId="4433167B" w14:textId="268B325C" w:rsidR="00671A30" w:rsidRPr="00B5237D" w:rsidRDefault="00671A30" w:rsidP="00671A30">
            <w:pPr>
              <w:spacing w:after="0" w:line="240" w:lineRule="auto"/>
              <w:ind w:left="95"/>
              <w:rPr>
                <w:rFonts w:cstheme="minorHAnsi"/>
                <w:color w:val="002060"/>
                <w:lang w:val="ro-RO"/>
              </w:rPr>
            </w:pPr>
            <w:r w:rsidRPr="00B5237D">
              <w:rPr>
                <w:rFonts w:cstheme="minorHAnsi"/>
                <w:color w:val="002060"/>
                <w:lang w:val="ro-RO"/>
              </w:rPr>
              <w:t xml:space="preserve">Sunt stabiliti </w:t>
            </w:r>
            <w:bookmarkStart w:id="1" w:name="_Hlk107136516"/>
            <w:r w:rsidRPr="00B5237D">
              <w:rPr>
                <w:rFonts w:cstheme="minorHAnsi"/>
                <w:color w:val="002060"/>
                <w:lang w:val="ro-RO"/>
              </w:rPr>
              <w:t>indicatorii obligatorii ai proiectului</w:t>
            </w:r>
            <w:bookmarkEnd w:id="1"/>
          </w:p>
        </w:tc>
        <w:tc>
          <w:tcPr>
            <w:tcW w:w="552" w:type="pct"/>
          </w:tcPr>
          <w:p w14:paraId="76F23297" w14:textId="75F9B2BA" w:rsidR="00671A30" w:rsidRPr="00B5237D" w:rsidRDefault="00671A30" w:rsidP="00671A30">
            <w:pPr>
              <w:spacing w:after="0"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B5237D">
              <w:rPr>
                <w:rFonts w:cstheme="minorHAnsi"/>
                <w:color w:val="002060"/>
                <w:lang w:val="ro-RO"/>
              </w:rPr>
              <w:t>DA/NU</w:t>
            </w:r>
          </w:p>
        </w:tc>
      </w:tr>
      <w:tr w:rsidR="00671A30" w:rsidRPr="00B5237D" w14:paraId="13837A3D" w14:textId="77777777" w:rsidTr="00216408">
        <w:trPr>
          <w:trHeight w:val="152"/>
        </w:trPr>
        <w:tc>
          <w:tcPr>
            <w:tcW w:w="235" w:type="pct"/>
          </w:tcPr>
          <w:p w14:paraId="2A4B71A5" w14:textId="761D5C57" w:rsidR="00671A30" w:rsidRPr="00B5237D" w:rsidRDefault="00671A30" w:rsidP="00671A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cstheme="minorHAnsi"/>
                <w:color w:val="002060"/>
                <w:lang w:val="ro-RO"/>
              </w:rPr>
            </w:pPr>
          </w:p>
        </w:tc>
        <w:tc>
          <w:tcPr>
            <w:tcW w:w="4213" w:type="pct"/>
          </w:tcPr>
          <w:p w14:paraId="2B539ED5" w14:textId="4ABDBAF3" w:rsidR="00671A30" w:rsidRPr="00B5237D" w:rsidRDefault="00671A30" w:rsidP="00671A30">
            <w:pPr>
              <w:spacing w:after="0" w:line="240" w:lineRule="auto"/>
              <w:ind w:left="95"/>
              <w:rPr>
                <w:rFonts w:cstheme="minorHAnsi"/>
                <w:color w:val="002060"/>
                <w:lang w:val="ro-RO"/>
              </w:rPr>
            </w:pPr>
            <w:r w:rsidRPr="00B5237D">
              <w:rPr>
                <w:rFonts w:cstheme="minorHAnsi"/>
                <w:color w:val="002060"/>
                <w:lang w:val="ro-RO"/>
              </w:rPr>
              <w:t>Sunt prezentate măsuri specifice prin care se asigură respectarea prevederilor legale în domeniul utilizării TIC și contribuției la dezvoltarea de competențe digitale</w:t>
            </w:r>
          </w:p>
        </w:tc>
        <w:tc>
          <w:tcPr>
            <w:tcW w:w="552" w:type="pct"/>
          </w:tcPr>
          <w:p w14:paraId="42012DB1" w14:textId="4DDCCD68" w:rsidR="00671A30" w:rsidRPr="00B5237D" w:rsidRDefault="00671A30" w:rsidP="00671A30">
            <w:pPr>
              <w:spacing w:after="0"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B5237D">
              <w:rPr>
                <w:rFonts w:cstheme="minorHAnsi"/>
                <w:color w:val="002060"/>
                <w:lang w:val="ro-RO"/>
              </w:rPr>
              <w:t>DA/NU</w:t>
            </w:r>
          </w:p>
        </w:tc>
      </w:tr>
      <w:tr w:rsidR="00671A30" w:rsidRPr="00B5237D" w14:paraId="3DCD4399" w14:textId="77777777" w:rsidTr="00216408">
        <w:trPr>
          <w:trHeight w:val="696"/>
        </w:trPr>
        <w:tc>
          <w:tcPr>
            <w:tcW w:w="235" w:type="pct"/>
          </w:tcPr>
          <w:p w14:paraId="0E01B652" w14:textId="5F6C60C0" w:rsidR="00671A30" w:rsidRPr="00B5237D" w:rsidRDefault="00671A30" w:rsidP="00671A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eastAsia="Arial Narrow" w:cstheme="minorHAnsi"/>
                <w:color w:val="002060"/>
                <w:lang w:val="ro-RO"/>
              </w:rPr>
            </w:pPr>
          </w:p>
        </w:tc>
        <w:tc>
          <w:tcPr>
            <w:tcW w:w="4213" w:type="pct"/>
          </w:tcPr>
          <w:p w14:paraId="72BC32CA" w14:textId="74E710C1" w:rsidR="00671A30" w:rsidRPr="00B5237D" w:rsidRDefault="00671A30" w:rsidP="00671A30">
            <w:pPr>
              <w:spacing w:after="0" w:line="240" w:lineRule="auto"/>
              <w:ind w:left="95"/>
              <w:rPr>
                <w:rFonts w:eastAsia="Arial Narrow" w:cstheme="minorHAnsi"/>
                <w:color w:val="002060"/>
                <w:lang w:val="ro-RO"/>
              </w:rPr>
            </w:pPr>
            <w:r w:rsidRPr="00B5237D">
              <w:rPr>
                <w:rFonts w:eastAsia="Arial Narrow" w:cstheme="minorHAnsi"/>
                <w:color w:val="002060"/>
                <w:lang w:val="ro-RO"/>
              </w:rPr>
              <w:t>Cererea de finanțare justifică impactul asupra mediului- sunt evidențiate adecvat cerințele minime care asigură conformitatea cu principiul DNSH.</w:t>
            </w:r>
          </w:p>
        </w:tc>
        <w:tc>
          <w:tcPr>
            <w:tcW w:w="552" w:type="pct"/>
          </w:tcPr>
          <w:p w14:paraId="38F568C4" w14:textId="2B66FC36" w:rsidR="00671A30" w:rsidRPr="00B5237D" w:rsidRDefault="00671A30" w:rsidP="00671A30">
            <w:pPr>
              <w:spacing w:after="0" w:line="240" w:lineRule="auto"/>
              <w:jc w:val="center"/>
              <w:rPr>
                <w:rFonts w:eastAsia="Arial Narrow" w:cstheme="minorHAnsi"/>
                <w:color w:val="002060"/>
                <w:lang w:val="ro-RO"/>
              </w:rPr>
            </w:pPr>
            <w:r w:rsidRPr="00B5237D">
              <w:rPr>
                <w:rFonts w:cstheme="minorHAnsi"/>
                <w:color w:val="002060"/>
                <w:lang w:val="ro-RO"/>
              </w:rPr>
              <w:t>DA/NU</w:t>
            </w:r>
          </w:p>
        </w:tc>
      </w:tr>
      <w:tr w:rsidR="00671A30" w:rsidRPr="00B5237D" w14:paraId="34F09380" w14:textId="77777777" w:rsidTr="00216408">
        <w:trPr>
          <w:trHeight w:val="696"/>
        </w:trPr>
        <w:tc>
          <w:tcPr>
            <w:tcW w:w="235" w:type="pct"/>
          </w:tcPr>
          <w:p w14:paraId="705200B9" w14:textId="5BC89C5C" w:rsidR="00671A30" w:rsidRPr="00B5237D" w:rsidRDefault="00671A30" w:rsidP="00671A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eastAsia="Arial Narrow" w:cstheme="minorHAnsi"/>
                <w:color w:val="002060"/>
                <w:lang w:val="ro-RO"/>
              </w:rPr>
            </w:pPr>
          </w:p>
        </w:tc>
        <w:tc>
          <w:tcPr>
            <w:tcW w:w="4213" w:type="pct"/>
          </w:tcPr>
          <w:p w14:paraId="14F29AC4" w14:textId="02EF2A65" w:rsidR="00671A30" w:rsidRPr="00B5237D" w:rsidRDefault="00671A30" w:rsidP="00671A30">
            <w:pPr>
              <w:spacing w:after="0" w:line="240" w:lineRule="auto"/>
              <w:ind w:left="95"/>
              <w:rPr>
                <w:rFonts w:eastAsia="Arial Narrow" w:cstheme="minorHAnsi"/>
                <w:color w:val="002060"/>
                <w:lang w:val="ro-RO"/>
              </w:rPr>
            </w:pPr>
            <w:r w:rsidRPr="00B5237D">
              <w:rPr>
                <w:rFonts w:eastAsia="Arial Narrow" w:cstheme="minorHAnsi"/>
                <w:color w:val="002060"/>
                <w:lang w:val="ro-RO"/>
              </w:rPr>
              <w:t>Sunt prevăzute minim 3 măsuri de informare și publicitate privind operațiunile finanțate din Mecanismul de Redresare și Reziliență, definite în conformitate cu prevederile art. 34 din Regulamentul (UE) nr. 2021/241 de instituire a Mecanismului de Redresare și Reziliență, cu modificările și completările ulterioare, conform prevederilor Manualului de Identitate Vizuală al PNRR (MIV)</w:t>
            </w:r>
          </w:p>
        </w:tc>
        <w:tc>
          <w:tcPr>
            <w:tcW w:w="552" w:type="pct"/>
          </w:tcPr>
          <w:p w14:paraId="3A2817DC" w14:textId="28E66747" w:rsidR="00671A30" w:rsidRPr="00B5237D" w:rsidRDefault="00671A30" w:rsidP="00671A30">
            <w:pPr>
              <w:spacing w:after="0" w:line="240" w:lineRule="auto"/>
              <w:jc w:val="center"/>
              <w:rPr>
                <w:rFonts w:eastAsia="Arial Narrow" w:cstheme="minorHAnsi"/>
                <w:color w:val="002060"/>
                <w:lang w:val="ro-RO"/>
              </w:rPr>
            </w:pPr>
            <w:r w:rsidRPr="00B5237D">
              <w:rPr>
                <w:rFonts w:cstheme="minorHAnsi"/>
                <w:color w:val="002060"/>
                <w:lang w:val="ro-RO"/>
              </w:rPr>
              <w:t>DA/NU</w:t>
            </w:r>
          </w:p>
        </w:tc>
      </w:tr>
    </w:tbl>
    <w:p w14:paraId="4A960C69" w14:textId="77777777" w:rsidR="00935345" w:rsidRPr="00B5237D" w:rsidRDefault="00935345" w:rsidP="0030222E">
      <w:pPr>
        <w:spacing w:after="0" w:line="240" w:lineRule="auto"/>
        <w:rPr>
          <w:rFonts w:eastAsia="Arial Narrow" w:cstheme="minorHAnsi"/>
          <w:color w:val="002060"/>
          <w:lang w:val="ro-RO"/>
        </w:rPr>
      </w:pPr>
    </w:p>
    <w:sectPr w:rsidR="00935345" w:rsidRPr="00B5237D" w:rsidSect="00C0056E">
      <w:headerReference w:type="default" r:id="rId7"/>
      <w:footerReference w:type="default" r:id="rId8"/>
      <w:pgSz w:w="15840" w:h="12240" w:orient="landscape"/>
      <w:pgMar w:top="1170" w:right="1440" w:bottom="900" w:left="1440" w:header="90" w:footer="5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0FD6D" w14:textId="77777777" w:rsidR="00E50184" w:rsidRDefault="00E50184" w:rsidP="00935345">
      <w:pPr>
        <w:spacing w:after="0" w:line="240" w:lineRule="auto"/>
      </w:pPr>
      <w:r>
        <w:separator/>
      </w:r>
    </w:p>
  </w:endnote>
  <w:endnote w:type="continuationSeparator" w:id="0">
    <w:p w14:paraId="6628BF0C" w14:textId="77777777" w:rsidR="00E50184" w:rsidRDefault="00E50184" w:rsidP="0093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2228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E0516" w14:textId="47B42B5F" w:rsidR="005A38CD" w:rsidRDefault="005A38CD" w:rsidP="005A38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C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4A813" w14:textId="77777777" w:rsidR="00E50184" w:rsidRDefault="00E50184" w:rsidP="00935345">
      <w:pPr>
        <w:spacing w:after="0" w:line="240" w:lineRule="auto"/>
      </w:pPr>
      <w:r>
        <w:separator/>
      </w:r>
    </w:p>
  </w:footnote>
  <w:footnote w:type="continuationSeparator" w:id="0">
    <w:p w14:paraId="45512659" w14:textId="77777777" w:rsidR="00E50184" w:rsidRDefault="00E50184" w:rsidP="00935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81A17" w14:textId="43D9BA3C" w:rsidR="00935345" w:rsidRDefault="00D53430" w:rsidP="005A38CD">
    <w:pPr>
      <w:pStyle w:val="Header"/>
      <w:jc w:val="center"/>
    </w:pPr>
    <w:r w:rsidRPr="000419E7">
      <w:rPr>
        <w:rFonts w:ascii="Palatino Linotype" w:hAnsi="Palatino Linotype"/>
        <w:noProof/>
        <w:lang w:val="en-US"/>
      </w:rPr>
      <w:drawing>
        <wp:inline distT="0" distB="0" distL="0" distR="0" wp14:anchorId="12CA7900" wp14:editId="129F7EBB">
          <wp:extent cx="5943600" cy="716915"/>
          <wp:effectExtent l="0" t="0" r="0" b="698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71E9B"/>
    <w:multiLevelType w:val="hybridMultilevel"/>
    <w:tmpl w:val="97AAE4B8"/>
    <w:lvl w:ilvl="0" w:tplc="779C33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3EDE"/>
    <w:multiLevelType w:val="hybridMultilevel"/>
    <w:tmpl w:val="24261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37C7C"/>
    <w:multiLevelType w:val="hybridMultilevel"/>
    <w:tmpl w:val="E04C6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C36B2D"/>
    <w:multiLevelType w:val="hybridMultilevel"/>
    <w:tmpl w:val="C784A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14407"/>
    <w:multiLevelType w:val="multilevel"/>
    <w:tmpl w:val="82DA49B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A01BB3"/>
    <w:multiLevelType w:val="hybridMultilevel"/>
    <w:tmpl w:val="D716D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11466"/>
    <w:multiLevelType w:val="hybridMultilevel"/>
    <w:tmpl w:val="9198FC10"/>
    <w:lvl w:ilvl="0" w:tplc="779C33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73A93"/>
    <w:multiLevelType w:val="hybridMultilevel"/>
    <w:tmpl w:val="62B2B570"/>
    <w:lvl w:ilvl="0" w:tplc="779C3384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F60436"/>
    <w:multiLevelType w:val="hybridMultilevel"/>
    <w:tmpl w:val="915C0A1C"/>
    <w:lvl w:ilvl="0" w:tplc="779C33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93B5E"/>
    <w:multiLevelType w:val="hybridMultilevel"/>
    <w:tmpl w:val="F58EE1AE"/>
    <w:lvl w:ilvl="0" w:tplc="9D008962">
      <w:numFmt w:val="bullet"/>
      <w:lvlText w:val="•"/>
      <w:lvlJc w:val="left"/>
      <w:pPr>
        <w:ind w:left="1080" w:hanging="720"/>
      </w:pPr>
      <w:rPr>
        <w:rFonts w:ascii="Arial Narrow" w:eastAsiaTheme="minorHAnsi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40A7E"/>
    <w:multiLevelType w:val="hybridMultilevel"/>
    <w:tmpl w:val="FDC03DA4"/>
    <w:lvl w:ilvl="0" w:tplc="161697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565F1"/>
    <w:multiLevelType w:val="hybridMultilevel"/>
    <w:tmpl w:val="314C91A4"/>
    <w:lvl w:ilvl="0" w:tplc="779C33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11"/>
    <w:rsid w:val="000050E3"/>
    <w:rsid w:val="000A3AA5"/>
    <w:rsid w:val="000B1383"/>
    <w:rsid w:val="000B26ED"/>
    <w:rsid w:val="00141276"/>
    <w:rsid w:val="0016314A"/>
    <w:rsid w:val="00216408"/>
    <w:rsid w:val="00233C80"/>
    <w:rsid w:val="00294158"/>
    <w:rsid w:val="002A5262"/>
    <w:rsid w:val="0030222E"/>
    <w:rsid w:val="003665A1"/>
    <w:rsid w:val="003C4DBC"/>
    <w:rsid w:val="003D0362"/>
    <w:rsid w:val="003E4841"/>
    <w:rsid w:val="0043606F"/>
    <w:rsid w:val="004E03BC"/>
    <w:rsid w:val="004F25FE"/>
    <w:rsid w:val="0052637B"/>
    <w:rsid w:val="00531B65"/>
    <w:rsid w:val="005A38CD"/>
    <w:rsid w:val="005D3EB9"/>
    <w:rsid w:val="005D791B"/>
    <w:rsid w:val="005E216A"/>
    <w:rsid w:val="00644377"/>
    <w:rsid w:val="00671A30"/>
    <w:rsid w:val="006828E3"/>
    <w:rsid w:val="006E02CF"/>
    <w:rsid w:val="00701002"/>
    <w:rsid w:val="00727FD6"/>
    <w:rsid w:val="007B6EF8"/>
    <w:rsid w:val="00822428"/>
    <w:rsid w:val="00864F91"/>
    <w:rsid w:val="008F2A84"/>
    <w:rsid w:val="008F5AD9"/>
    <w:rsid w:val="00926F0D"/>
    <w:rsid w:val="00935345"/>
    <w:rsid w:val="0094366E"/>
    <w:rsid w:val="00980F41"/>
    <w:rsid w:val="00A35111"/>
    <w:rsid w:val="00A751A1"/>
    <w:rsid w:val="00B5237D"/>
    <w:rsid w:val="00B73FCC"/>
    <w:rsid w:val="00B82DE3"/>
    <w:rsid w:val="00C0056E"/>
    <w:rsid w:val="00D37CC5"/>
    <w:rsid w:val="00D4040C"/>
    <w:rsid w:val="00D53430"/>
    <w:rsid w:val="00D849F7"/>
    <w:rsid w:val="00E07686"/>
    <w:rsid w:val="00E25EEF"/>
    <w:rsid w:val="00E50184"/>
    <w:rsid w:val="00EC2052"/>
    <w:rsid w:val="00F02D4B"/>
    <w:rsid w:val="00F27772"/>
    <w:rsid w:val="00F30B72"/>
    <w:rsid w:val="00F92A36"/>
    <w:rsid w:val="00FB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B8A6F"/>
  <w15:chartTrackingRefBased/>
  <w15:docId w15:val="{C6437282-C589-4170-93ED-F021F675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052"/>
  </w:style>
  <w:style w:type="paragraph" w:styleId="Heading1">
    <w:name w:val="heading 1"/>
    <w:basedOn w:val="Normal"/>
    <w:next w:val="Normal"/>
    <w:link w:val="Heading1Char"/>
    <w:uiPriority w:val="9"/>
    <w:qFormat/>
    <w:rsid w:val="00EC20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05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052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05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05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05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052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052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052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345"/>
  </w:style>
  <w:style w:type="paragraph" w:styleId="Footer">
    <w:name w:val="footer"/>
    <w:basedOn w:val="Normal"/>
    <w:link w:val="FooterChar"/>
    <w:uiPriority w:val="99"/>
    <w:unhideWhenUsed/>
    <w:rsid w:val="00935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345"/>
  </w:style>
  <w:style w:type="paragraph" w:styleId="BodyText">
    <w:name w:val="Body Text"/>
    <w:basedOn w:val="Normal"/>
    <w:link w:val="BodyTextChar"/>
    <w:uiPriority w:val="1"/>
    <w:rsid w:val="009353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935345"/>
    <w:rPr>
      <w:rFonts w:ascii="Calibri" w:eastAsia="Calibri" w:hAnsi="Calibri" w:cs="Calibri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rsid w:val="009353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paragraph" w:styleId="Revision">
    <w:name w:val="Revision"/>
    <w:hidden/>
    <w:uiPriority w:val="99"/>
    <w:semiHidden/>
    <w:rsid w:val="00E25E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5EE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C205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C2052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052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052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052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052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052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052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052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205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C205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C2052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052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052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EC2052"/>
    <w:rPr>
      <w:b/>
      <w:bCs/>
    </w:rPr>
  </w:style>
  <w:style w:type="character" w:styleId="Emphasis">
    <w:name w:val="Emphasis"/>
    <w:basedOn w:val="DefaultParagraphFont"/>
    <w:uiPriority w:val="20"/>
    <w:qFormat/>
    <w:rsid w:val="00EC2052"/>
    <w:rPr>
      <w:i/>
      <w:iCs/>
    </w:rPr>
  </w:style>
  <w:style w:type="paragraph" w:styleId="NoSpacing">
    <w:name w:val="No Spacing"/>
    <w:uiPriority w:val="1"/>
    <w:qFormat/>
    <w:rsid w:val="00EC20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C2052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EC2052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052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052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C20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C20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C205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C2052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EC2052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052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5A3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8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8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8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Lucia-Daniela RAILEANU</cp:lastModifiedBy>
  <cp:revision>13</cp:revision>
  <cp:lastPrinted>2023-05-05T07:29:00Z</cp:lastPrinted>
  <dcterms:created xsi:type="dcterms:W3CDTF">2023-03-21T15:39:00Z</dcterms:created>
  <dcterms:modified xsi:type="dcterms:W3CDTF">2023-05-05T07:30:00Z</dcterms:modified>
</cp:coreProperties>
</file>