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E1E0F5A" w:rsidR="00757A29" w:rsidRDefault="00F25CD9" w:rsidP="00587FDD">
      <w:pPr>
        <w:jc w:val="right"/>
        <w:rPr>
          <w:rFonts w:ascii="Calibri" w:eastAsia="Calibri" w:hAnsi="Calibri" w:cs="Calibri"/>
          <w:b/>
          <w:i/>
          <w:color w:val="000000"/>
          <w:sz w:val="22"/>
          <w:szCs w:val="22"/>
        </w:rPr>
      </w:pPr>
      <w:bookmarkStart w:id="0" w:name="_gjdgxs" w:colFirst="0" w:colLast="0"/>
      <w:bookmarkEnd w:id="0"/>
      <w:r>
        <w:rPr>
          <w:rFonts w:ascii="Calibri" w:eastAsia="Calibri" w:hAnsi="Calibri" w:cs="Calibri"/>
          <w:b/>
          <w:color w:val="000000"/>
          <w:sz w:val="22"/>
          <w:szCs w:val="22"/>
        </w:rPr>
        <w:t xml:space="preserve">Anexa nr. </w:t>
      </w:r>
      <w:r w:rsidR="00587FDD">
        <w:rPr>
          <w:rFonts w:ascii="Calibri" w:eastAsia="Calibri" w:hAnsi="Calibri" w:cs="Calibri"/>
          <w:b/>
          <w:color w:val="000000"/>
          <w:sz w:val="22"/>
          <w:szCs w:val="22"/>
        </w:rPr>
        <w:t>15</w:t>
      </w:r>
    </w:p>
    <w:p w14:paraId="00000002" w14:textId="77777777" w:rsidR="00757A29" w:rsidRDefault="00757A29">
      <w:pPr>
        <w:ind w:firstLine="706"/>
        <w:jc w:val="both"/>
        <w:rPr>
          <w:rFonts w:ascii="Calibri" w:eastAsia="Calibri" w:hAnsi="Calibri" w:cs="Calibri"/>
          <w:b/>
          <w:i/>
          <w:color w:val="000000"/>
          <w:sz w:val="22"/>
          <w:szCs w:val="22"/>
        </w:rPr>
      </w:pPr>
    </w:p>
    <w:p w14:paraId="00000003" w14:textId="77777777" w:rsidR="00757A29" w:rsidRDefault="00757A29">
      <w:pPr>
        <w:pBdr>
          <w:top w:val="nil"/>
          <w:left w:val="nil"/>
          <w:bottom w:val="nil"/>
          <w:right w:val="nil"/>
          <w:between w:val="nil"/>
        </w:pBdr>
        <w:ind w:firstLine="706"/>
        <w:jc w:val="center"/>
        <w:rPr>
          <w:rFonts w:ascii="Calibri" w:eastAsia="Calibri" w:hAnsi="Calibri" w:cs="Calibri"/>
          <w:b/>
          <w:color w:val="000000"/>
          <w:sz w:val="22"/>
          <w:szCs w:val="22"/>
        </w:rPr>
      </w:pPr>
    </w:p>
    <w:p w14:paraId="00000004" w14:textId="77777777" w:rsidR="00757A29" w:rsidRDefault="00F25CD9">
      <w:pPr>
        <w:pBdr>
          <w:top w:val="nil"/>
          <w:left w:val="nil"/>
          <w:bottom w:val="nil"/>
          <w:right w:val="nil"/>
          <w:between w:val="nil"/>
        </w:pBdr>
        <w:ind w:firstLine="706"/>
        <w:jc w:val="center"/>
        <w:rPr>
          <w:rFonts w:ascii="Calibri" w:eastAsia="Calibri" w:hAnsi="Calibri" w:cs="Calibri"/>
          <w:b/>
          <w:color w:val="000000"/>
          <w:sz w:val="22"/>
          <w:szCs w:val="22"/>
        </w:rPr>
      </w:pPr>
      <w:r>
        <w:rPr>
          <w:rFonts w:ascii="Calibri" w:eastAsia="Calibri" w:hAnsi="Calibri" w:cs="Calibri"/>
          <w:b/>
          <w:color w:val="000000"/>
          <w:sz w:val="22"/>
          <w:szCs w:val="22"/>
        </w:rPr>
        <w:t>CONTRACT DE FINANȚARE</w:t>
      </w:r>
    </w:p>
    <w:p w14:paraId="00000005" w14:textId="77777777" w:rsidR="00757A29" w:rsidRDefault="00757A29">
      <w:pPr>
        <w:pBdr>
          <w:top w:val="nil"/>
          <w:left w:val="nil"/>
          <w:bottom w:val="nil"/>
          <w:right w:val="nil"/>
          <w:between w:val="nil"/>
        </w:pBdr>
        <w:ind w:firstLine="706"/>
        <w:jc w:val="both"/>
        <w:rPr>
          <w:rFonts w:ascii="Calibri" w:eastAsia="Calibri" w:hAnsi="Calibri" w:cs="Calibri"/>
          <w:b/>
          <w:color w:val="000000"/>
          <w:sz w:val="22"/>
          <w:szCs w:val="22"/>
        </w:rPr>
      </w:pPr>
    </w:p>
    <w:p w14:paraId="00000006" w14:textId="77777777" w:rsidR="00757A29" w:rsidRDefault="00F25CD9">
      <w:pPr>
        <w:pBdr>
          <w:top w:val="nil"/>
          <w:left w:val="nil"/>
          <w:bottom w:val="nil"/>
          <w:right w:val="nil"/>
          <w:between w:val="nil"/>
        </w:pBdr>
        <w:ind w:firstLine="706"/>
        <w:jc w:val="both"/>
        <w:rPr>
          <w:rFonts w:ascii="Calibri" w:eastAsia="Calibri" w:hAnsi="Calibri" w:cs="Calibri"/>
          <w:b/>
          <w:color w:val="000000"/>
          <w:sz w:val="22"/>
          <w:szCs w:val="22"/>
        </w:rPr>
      </w:pPr>
      <w:bookmarkStart w:id="1" w:name="_30j0zll" w:colFirst="0" w:colLast="0"/>
      <w:bookmarkEnd w:id="1"/>
      <w:r>
        <w:rPr>
          <w:rFonts w:ascii="Calibri" w:eastAsia="Calibri" w:hAnsi="Calibri" w:cs="Calibri"/>
          <w:b/>
          <w:color w:val="000000"/>
          <w:sz w:val="22"/>
          <w:szCs w:val="22"/>
        </w:rPr>
        <w:t>Părţile:</w:t>
      </w:r>
    </w:p>
    <w:p w14:paraId="00000007" w14:textId="77777777" w:rsidR="00757A29" w:rsidRDefault="00757A29">
      <w:pPr>
        <w:pBdr>
          <w:top w:val="nil"/>
          <w:left w:val="nil"/>
          <w:bottom w:val="nil"/>
          <w:right w:val="nil"/>
          <w:between w:val="nil"/>
        </w:pBdr>
        <w:ind w:firstLine="706"/>
        <w:jc w:val="both"/>
        <w:rPr>
          <w:rFonts w:ascii="Calibri" w:eastAsia="Calibri" w:hAnsi="Calibri" w:cs="Calibri"/>
          <w:b/>
          <w:color w:val="000000"/>
          <w:sz w:val="22"/>
          <w:szCs w:val="22"/>
        </w:rPr>
      </w:pPr>
    </w:p>
    <w:p w14:paraId="00000008"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b/>
          <w:color w:val="000000"/>
          <w:sz w:val="22"/>
          <w:szCs w:val="22"/>
        </w:rPr>
        <w:t>Inspectoratul Școlar...............................................................................................</w:t>
      </w:r>
      <w:r>
        <w:rPr>
          <w:rFonts w:ascii="Calibri" w:eastAsia="Calibri" w:hAnsi="Calibri" w:cs="Calibri"/>
          <w:color w:val="000000"/>
          <w:sz w:val="22"/>
          <w:szCs w:val="22"/>
        </w:rPr>
        <w:t xml:space="preserve">., în numele și pentru Ministerul Educației, denumit în continuare ME, </w:t>
      </w:r>
      <w:r>
        <w:rPr>
          <w:rFonts w:ascii="Calibri" w:eastAsia="Calibri" w:hAnsi="Calibri" w:cs="Calibri"/>
          <w:sz w:val="22"/>
          <w:szCs w:val="22"/>
        </w:rPr>
        <w:t xml:space="preserve">în calitate de agenţie de implementare a proiectelor privind investiţiile încredințate în baza </w:t>
      </w:r>
      <w:r>
        <w:rPr>
          <w:rFonts w:ascii="Calibri" w:eastAsia="Calibri" w:hAnsi="Calibri" w:cs="Calibri"/>
          <w:b/>
          <w:i/>
          <w:sz w:val="22"/>
          <w:szCs w:val="22"/>
        </w:rPr>
        <w:t xml:space="preserve">Acordului </w:t>
      </w:r>
      <w:r>
        <w:rPr>
          <w:rFonts w:ascii="Calibri" w:eastAsia="Calibri" w:hAnsi="Calibri" w:cs="Calibri"/>
          <w:b/>
          <w:i/>
          <w:color w:val="000000"/>
          <w:sz w:val="22"/>
          <w:szCs w:val="22"/>
        </w:rPr>
        <w:t>privind implementarea investițiilor specifice Schemei de Granturi din cadrul Programului Naţional pentru Reducerea Abandonului Școlar, finanțate prin Componenta C15 - Educație a Planului Naţional de Redresare şi Rezilienţă în România</w:t>
      </w:r>
      <w:r>
        <w:rPr>
          <w:rFonts w:ascii="Calibri" w:eastAsia="Calibri" w:hAnsi="Calibri" w:cs="Calibri"/>
          <w:sz w:val="22"/>
          <w:szCs w:val="22"/>
        </w:rPr>
        <w:t xml:space="preserve">, încheiat între Ministerul Educației și Inspectoratul Școlar, privind implementarea investițiilor specifice Schemei de Granturi finanțate prin Programul Național de Reducere a Abandonului Școlar denumită în continuare SG - PNRAS, în cadrul Componentei C15 - Educație a Planului Național de Redresare şi Reziliență (PNRR), </w:t>
      </w:r>
    </w:p>
    <w:p w14:paraId="00000009"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având sediul în municipiul………………………………...str. .......................................... . …… nr........,   judeţul ..........................., cod poştal ..........., cod de înregistrare fiscală ............, telefon ....................., fax ………............, e-mail ..................................., reprezentat legal de către domnul/doamna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inspector școlar general, denumit în continuare </w:t>
      </w:r>
      <w:r>
        <w:rPr>
          <w:rFonts w:ascii="Calibri" w:eastAsia="Calibri" w:hAnsi="Calibri" w:cs="Calibri"/>
          <w:b/>
          <w:color w:val="000000"/>
          <w:sz w:val="22"/>
          <w:szCs w:val="22"/>
        </w:rPr>
        <w:t>„</w:t>
      </w:r>
      <w:r>
        <w:rPr>
          <w:rFonts w:ascii="Calibri" w:eastAsia="Calibri" w:hAnsi="Calibri" w:cs="Calibri"/>
          <w:color w:val="000000"/>
          <w:sz w:val="22"/>
          <w:szCs w:val="22"/>
        </w:rPr>
        <w:t>Inspectorat Școlar” pe de o parte,</w:t>
      </w:r>
    </w:p>
    <w:p w14:paraId="0000000A" w14:textId="77777777" w:rsidR="00757A29" w:rsidRDefault="00F25CD9">
      <w:pPr>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și</w:t>
      </w:r>
    </w:p>
    <w:p w14:paraId="0000000B"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b/>
          <w:color w:val="000000"/>
          <w:sz w:val="22"/>
          <w:szCs w:val="22"/>
        </w:rPr>
        <w:t>Unitatea de învățământ</w:t>
      </w:r>
      <w:r>
        <w:rPr>
          <w:rFonts w:ascii="Calibri" w:eastAsia="Calibri" w:hAnsi="Calibri" w:cs="Calibri"/>
          <w:color w:val="000000"/>
          <w:sz w:val="22"/>
          <w:szCs w:val="22"/>
        </w:rPr>
        <w:t xml:space="preserve"> ………………………...……......................................, </w:t>
      </w:r>
    </w:p>
    <w:p w14:paraId="0000000C"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având sediul în ...................................................………………………………, sector/judeţ …………………., str. ......................................................... nr. .........,  telefon …………..........., fax ………….…...., e-mail .................................................................., reprezentată legal prin domnul/ doamna director  …………………., …………..în calitate de Beneficiar al finanţării specifice SG - PNRAS, din cadrul Componentei C15 - Educație a Planului Național de Redresare şi Reziliență, denumită în continuare </w:t>
      </w:r>
      <w:r>
        <w:rPr>
          <w:rFonts w:ascii="Calibri" w:eastAsia="Calibri" w:hAnsi="Calibri" w:cs="Calibri"/>
          <w:b/>
          <w:color w:val="000000"/>
          <w:sz w:val="22"/>
          <w:szCs w:val="22"/>
        </w:rPr>
        <w:t>„</w:t>
      </w:r>
      <w:r>
        <w:rPr>
          <w:rFonts w:ascii="Calibri" w:eastAsia="Calibri" w:hAnsi="Calibri" w:cs="Calibri"/>
          <w:b/>
          <w:i/>
          <w:color w:val="000000"/>
          <w:sz w:val="22"/>
          <w:szCs w:val="22"/>
        </w:rPr>
        <w:t>Beneficiar</w:t>
      </w:r>
      <w:r>
        <w:rPr>
          <w:rFonts w:ascii="Calibri" w:eastAsia="Calibri" w:hAnsi="Calibri" w:cs="Calibri"/>
          <w:color w:val="000000"/>
          <w:sz w:val="22"/>
          <w:szCs w:val="22"/>
        </w:rPr>
        <w:t>”, pe de altă parte,</w:t>
      </w:r>
    </w:p>
    <w:p w14:paraId="0000000D"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au convenit încheierea prezentului </w:t>
      </w:r>
      <w:r>
        <w:rPr>
          <w:rFonts w:ascii="Calibri" w:eastAsia="Calibri" w:hAnsi="Calibri" w:cs="Calibri"/>
          <w:b/>
          <w:i/>
          <w:color w:val="000000"/>
          <w:sz w:val="22"/>
          <w:szCs w:val="22"/>
        </w:rPr>
        <w:t xml:space="preserve">Contract de Finanțare </w:t>
      </w:r>
      <w:r>
        <w:rPr>
          <w:rFonts w:ascii="Calibri" w:eastAsia="Calibri" w:hAnsi="Calibri" w:cs="Calibri"/>
          <w:color w:val="000000"/>
          <w:sz w:val="22"/>
          <w:szCs w:val="22"/>
        </w:rPr>
        <w:t xml:space="preserve">în următoarele condiții: </w:t>
      </w:r>
    </w:p>
    <w:p w14:paraId="0000000E" w14:textId="77777777" w:rsidR="00757A29" w:rsidRDefault="00757A29">
      <w:pPr>
        <w:pBdr>
          <w:top w:val="nil"/>
          <w:left w:val="nil"/>
          <w:bottom w:val="nil"/>
          <w:right w:val="nil"/>
          <w:between w:val="nil"/>
        </w:pBdr>
        <w:ind w:firstLine="706"/>
        <w:jc w:val="both"/>
        <w:rPr>
          <w:rFonts w:ascii="Calibri" w:eastAsia="Calibri" w:hAnsi="Calibri" w:cs="Calibri"/>
          <w:b/>
          <w:color w:val="000000"/>
          <w:sz w:val="22"/>
          <w:szCs w:val="22"/>
        </w:rPr>
      </w:pPr>
    </w:p>
    <w:p w14:paraId="0000000F" w14:textId="77777777" w:rsidR="00757A29" w:rsidRDefault="00F25CD9">
      <w:pPr>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Interpretare:</w:t>
      </w:r>
    </w:p>
    <w:p w14:paraId="00000010"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(1)  În prezentul contract, termenul „</w:t>
      </w:r>
      <w:r>
        <w:rPr>
          <w:rFonts w:ascii="Calibri" w:eastAsia="Calibri" w:hAnsi="Calibri" w:cs="Calibri"/>
          <w:i/>
          <w:color w:val="000000"/>
          <w:sz w:val="22"/>
          <w:szCs w:val="22"/>
        </w:rPr>
        <w:t>zi</w:t>
      </w:r>
      <w:r>
        <w:rPr>
          <w:rFonts w:ascii="Calibri" w:eastAsia="Calibri" w:hAnsi="Calibri" w:cs="Calibri"/>
          <w:color w:val="000000"/>
          <w:sz w:val="22"/>
          <w:szCs w:val="22"/>
        </w:rPr>
        <w:t>” reprezintă zi calendaristică dacă nu se specifică altfel.</w:t>
      </w:r>
    </w:p>
    <w:p w14:paraId="00000011"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(2) Finanțarea nerambursabilă acordată Beneficiarului este stabilită în termenii şi condiţiile prezentului Contract de Finanțare.</w:t>
      </w:r>
    </w:p>
    <w:p w14:paraId="00000012"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(3) Finanțarea nerambursabilă acordată Beneficiarului este denumită în cadrul prezentului Contract cu termenul  de "</w:t>
      </w:r>
      <w:r>
        <w:rPr>
          <w:rFonts w:ascii="Calibri" w:eastAsia="Calibri" w:hAnsi="Calibri" w:cs="Calibri"/>
          <w:i/>
          <w:color w:val="000000"/>
          <w:sz w:val="22"/>
          <w:szCs w:val="22"/>
        </w:rPr>
        <w:t>grant</w:t>
      </w:r>
      <w:r>
        <w:rPr>
          <w:rFonts w:ascii="Calibri" w:eastAsia="Calibri" w:hAnsi="Calibri" w:cs="Calibri"/>
          <w:color w:val="000000"/>
          <w:sz w:val="22"/>
          <w:szCs w:val="22"/>
        </w:rPr>
        <w:t>".</w:t>
      </w:r>
    </w:p>
    <w:p w14:paraId="00000013" w14:textId="77777777" w:rsidR="00757A29" w:rsidRDefault="00F25CD9">
      <w:pPr>
        <w:widowControl/>
        <w:pBdr>
          <w:top w:val="nil"/>
          <w:left w:val="nil"/>
          <w:bottom w:val="nil"/>
          <w:right w:val="nil"/>
          <w:between w:val="nil"/>
        </w:pBdr>
        <w:shd w:val="clear" w:color="auto" w:fill="FFFFFF"/>
        <w:ind w:firstLine="706"/>
        <w:jc w:val="both"/>
        <w:rPr>
          <w:rFonts w:ascii="Calibri" w:eastAsia="Calibri" w:hAnsi="Calibri" w:cs="Calibri"/>
          <w:color w:val="000000"/>
          <w:sz w:val="22"/>
          <w:szCs w:val="22"/>
        </w:rPr>
      </w:pPr>
      <w:r>
        <w:rPr>
          <w:rFonts w:ascii="Calibri" w:eastAsia="Calibri" w:hAnsi="Calibri" w:cs="Calibri"/>
          <w:color w:val="000000"/>
          <w:sz w:val="22"/>
          <w:szCs w:val="22"/>
        </w:rPr>
        <w:t>(4)  Cererea de finanțare cu toate Anexele acesteia, depuse de Beneficiar și aprobate ca urmare a procesului de evaluare și selecție, derulat de ME, în cadrul Schemei de Granturi din cadrul Programului Naţional pentru Reducerea Abandonului Şcolar, sunt denumite în continuare, în cadrul prezentului Contract, cu termenul  de "</w:t>
      </w:r>
      <w:r>
        <w:rPr>
          <w:rFonts w:ascii="Calibri" w:eastAsia="Calibri" w:hAnsi="Calibri" w:cs="Calibri"/>
          <w:i/>
          <w:color w:val="000000"/>
          <w:sz w:val="22"/>
          <w:szCs w:val="22"/>
        </w:rPr>
        <w:t>Proiect</w:t>
      </w:r>
      <w:r>
        <w:rPr>
          <w:rFonts w:ascii="Calibri" w:eastAsia="Calibri" w:hAnsi="Calibri" w:cs="Calibri"/>
          <w:color w:val="000000"/>
          <w:sz w:val="22"/>
          <w:szCs w:val="22"/>
        </w:rPr>
        <w:t>".</w:t>
      </w:r>
    </w:p>
    <w:p w14:paraId="00000014" w14:textId="77777777" w:rsidR="00757A29" w:rsidRDefault="00757A2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2" w:name="1fob9te" w:colFirst="0" w:colLast="0"/>
      <w:bookmarkStart w:id="3" w:name="2et92p0" w:colFirst="0" w:colLast="0"/>
      <w:bookmarkStart w:id="4" w:name="3znysh7" w:colFirst="0" w:colLast="0"/>
      <w:bookmarkEnd w:id="2"/>
      <w:bookmarkEnd w:id="3"/>
      <w:bookmarkEnd w:id="4"/>
    </w:p>
    <w:p w14:paraId="00000015"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1 - Obiectul Contractului de Finanțare</w:t>
      </w:r>
    </w:p>
    <w:p w14:paraId="00000016" w14:textId="77777777" w:rsidR="00757A29" w:rsidRDefault="00F25CD9">
      <w:pPr>
        <w:widowControl/>
        <w:pBdr>
          <w:top w:val="nil"/>
          <w:left w:val="nil"/>
          <w:bottom w:val="nil"/>
          <w:right w:val="nil"/>
          <w:between w:val="nil"/>
        </w:pBdr>
        <w:shd w:val="clear" w:color="auto" w:fill="FFFFFF"/>
        <w:ind w:firstLine="706"/>
        <w:jc w:val="both"/>
        <w:rPr>
          <w:rFonts w:ascii="Calibri" w:eastAsia="Calibri" w:hAnsi="Calibri" w:cs="Calibri"/>
          <w:color w:val="000000"/>
          <w:sz w:val="22"/>
          <w:szCs w:val="22"/>
        </w:rPr>
      </w:pPr>
      <w:bookmarkStart w:id="5" w:name="tyjcwt" w:colFirst="0" w:colLast="0"/>
      <w:bookmarkEnd w:id="5"/>
      <w:r>
        <w:rPr>
          <w:rFonts w:ascii="Calibri" w:eastAsia="Calibri" w:hAnsi="Calibri" w:cs="Calibri"/>
          <w:color w:val="000000"/>
          <w:sz w:val="22"/>
          <w:szCs w:val="22"/>
        </w:rPr>
        <w:t>(1) Obiectul acestui Contract îl reprezintă finanțarea Proiectului, acordat Beneficiarului în cadrul SG-PNRAS, prin Inspectoratul Școlar, de către ME, în calitate de coordonator de reforme și investiții, în cadrul Componentei 15 -  Educație a Planului Național de Redresare și Reziliență al României (PNRR), R3. Reforma sistemului de învățământ obligatoriu pentru prevenirea și reducerea părăsirii timpurii a școlii</w:t>
      </w:r>
      <w:r>
        <w:rPr>
          <w:rFonts w:ascii="Calibri" w:eastAsia="Calibri" w:hAnsi="Calibri" w:cs="Calibri"/>
          <w:i/>
          <w:color w:val="000000"/>
          <w:sz w:val="22"/>
          <w:szCs w:val="22"/>
        </w:rPr>
        <w:t xml:space="preserve"> </w:t>
      </w:r>
      <w:r>
        <w:rPr>
          <w:rFonts w:ascii="Calibri" w:eastAsia="Calibri" w:hAnsi="Calibri" w:cs="Calibri"/>
          <w:color w:val="000000"/>
          <w:sz w:val="22"/>
          <w:szCs w:val="22"/>
        </w:rPr>
        <w:t xml:space="preserve">–  I4. Sprijinirea unităților de învățământ cu risc ridicat de abandon școlar. </w:t>
      </w:r>
    </w:p>
    <w:p w14:paraId="00000017" w14:textId="08B91EE2" w:rsidR="00757A29" w:rsidRDefault="00F25CD9">
      <w:pPr>
        <w:widowControl/>
        <w:pBdr>
          <w:top w:val="nil"/>
          <w:left w:val="nil"/>
          <w:bottom w:val="nil"/>
          <w:right w:val="nil"/>
          <w:between w:val="nil"/>
        </w:pBdr>
        <w:shd w:val="clear" w:color="auto" w:fill="FFFFFF"/>
        <w:ind w:firstLine="706"/>
        <w:jc w:val="both"/>
        <w:rPr>
          <w:rFonts w:ascii="Calibri" w:eastAsia="Calibri" w:hAnsi="Calibri" w:cs="Calibri"/>
          <w:color w:val="000000"/>
          <w:sz w:val="22"/>
          <w:szCs w:val="22"/>
        </w:rPr>
      </w:pPr>
      <w:r>
        <w:rPr>
          <w:rFonts w:ascii="Calibri" w:eastAsia="Calibri" w:hAnsi="Calibri" w:cs="Calibri"/>
          <w:color w:val="000000"/>
          <w:sz w:val="22"/>
          <w:szCs w:val="22"/>
        </w:rPr>
        <w:t>(2) Grantul este acordat Beneficiarului, în vederea implementării Proiectului cod ………..…….,  aprobat prin Ordinul ministrului educației nr</w:t>
      </w:r>
      <w:r w:rsidR="009F0A1F">
        <w:rPr>
          <w:rFonts w:ascii="Calibri" w:eastAsia="Calibri" w:hAnsi="Calibri" w:cs="Calibri"/>
          <w:color w:val="000000"/>
          <w:sz w:val="22"/>
          <w:szCs w:val="22"/>
        </w:rPr>
        <w:t xml:space="preserve"> </w:t>
      </w:r>
      <w:r w:rsidRPr="009F0A1F">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00000018" w14:textId="2D2524B3" w:rsidR="00757A29" w:rsidRDefault="00F25CD9">
      <w:pPr>
        <w:widowControl/>
        <w:pBdr>
          <w:top w:val="nil"/>
          <w:left w:val="nil"/>
          <w:bottom w:val="nil"/>
          <w:right w:val="nil"/>
          <w:between w:val="nil"/>
        </w:pBdr>
        <w:shd w:val="clear" w:color="auto" w:fill="FFFFFF"/>
        <w:ind w:firstLine="706"/>
        <w:jc w:val="both"/>
        <w:rPr>
          <w:rFonts w:ascii="Calibri" w:eastAsia="Calibri" w:hAnsi="Calibri" w:cs="Calibri"/>
          <w:color w:val="000000"/>
          <w:sz w:val="22"/>
          <w:szCs w:val="22"/>
        </w:rPr>
      </w:pPr>
      <w:bookmarkStart w:id="6" w:name="3dy6vkm" w:colFirst="0" w:colLast="0"/>
      <w:bookmarkEnd w:id="6"/>
      <w:r>
        <w:rPr>
          <w:rFonts w:ascii="Calibri" w:eastAsia="Calibri" w:hAnsi="Calibri" w:cs="Calibri"/>
          <w:color w:val="000000"/>
          <w:sz w:val="22"/>
          <w:szCs w:val="22"/>
        </w:rPr>
        <w:t>(3) Beneficiarul se angajează să implementeze Proiectul, aprobat în cadrul SG</w:t>
      </w:r>
      <w:r w:rsidR="003A7AB8">
        <w:rPr>
          <w:rFonts w:ascii="Calibri" w:eastAsia="Calibri" w:hAnsi="Calibri" w:cs="Calibri"/>
          <w:color w:val="000000"/>
          <w:sz w:val="22"/>
          <w:szCs w:val="22"/>
        </w:rPr>
        <w:t xml:space="preserve"> </w:t>
      </w:r>
      <w:r>
        <w:rPr>
          <w:rFonts w:ascii="Calibri" w:eastAsia="Calibri" w:hAnsi="Calibri" w:cs="Calibri"/>
          <w:color w:val="000000"/>
          <w:sz w:val="22"/>
          <w:szCs w:val="22"/>
        </w:rPr>
        <w:t>-</w:t>
      </w:r>
      <w:r w:rsidR="003A7AB8">
        <w:rPr>
          <w:rFonts w:ascii="Calibri" w:eastAsia="Calibri" w:hAnsi="Calibri" w:cs="Calibri"/>
          <w:color w:val="000000"/>
          <w:sz w:val="22"/>
          <w:szCs w:val="22"/>
        </w:rPr>
        <w:t xml:space="preserve"> </w:t>
      </w:r>
      <w:r>
        <w:rPr>
          <w:rFonts w:ascii="Calibri" w:eastAsia="Calibri" w:hAnsi="Calibri" w:cs="Calibri"/>
          <w:color w:val="000000"/>
          <w:sz w:val="22"/>
          <w:szCs w:val="22"/>
        </w:rPr>
        <w:t>PNRAS, în conformitate cu obligaţiile asumate prin prezentul Contract de Finanţare.</w:t>
      </w:r>
    </w:p>
    <w:p w14:paraId="00000019" w14:textId="77777777" w:rsidR="00757A29" w:rsidRDefault="00F25CD9" w:rsidP="00202679">
      <w:pPr>
        <w:widowControl/>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(4) Proiectul devine </w:t>
      </w:r>
      <w:r>
        <w:rPr>
          <w:rFonts w:ascii="Calibri" w:eastAsia="Calibri" w:hAnsi="Calibri" w:cs="Calibri"/>
          <w:b/>
          <w:color w:val="000000"/>
          <w:sz w:val="22"/>
          <w:szCs w:val="22"/>
        </w:rPr>
        <w:t>Anexa 1</w:t>
      </w:r>
      <w:r>
        <w:rPr>
          <w:rFonts w:ascii="Calibri" w:eastAsia="Calibri" w:hAnsi="Calibri" w:cs="Calibri"/>
          <w:color w:val="000000"/>
          <w:sz w:val="22"/>
          <w:szCs w:val="22"/>
        </w:rPr>
        <w:t xml:space="preserve"> la prezentul Contract, făcând parte integrantă a acestuia.</w:t>
      </w:r>
    </w:p>
    <w:p w14:paraId="0000001A" w14:textId="77777777" w:rsidR="00757A29" w:rsidRDefault="00F25CD9" w:rsidP="00202679">
      <w:pPr>
        <w:widowControl/>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(5) Prezentul Contract, precum și toate drepturile și obligațiile ce decurg din implementarea acestuia, nu pot face obiectul cesiunii totale sau parțiale. </w:t>
      </w:r>
    </w:p>
    <w:p w14:paraId="0000001B" w14:textId="77777777" w:rsidR="00757A29" w:rsidRDefault="00757A2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7" w:name="2s8eyo1" w:colFirst="0" w:colLast="0"/>
      <w:bookmarkStart w:id="8" w:name="4d34og8" w:colFirst="0" w:colLast="0"/>
      <w:bookmarkStart w:id="9" w:name="1t3h5sf" w:colFirst="0" w:colLast="0"/>
      <w:bookmarkEnd w:id="7"/>
      <w:bookmarkEnd w:id="8"/>
      <w:bookmarkEnd w:id="9"/>
    </w:p>
    <w:p w14:paraId="0000001C"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2 - Durata Contractului de Finanțare și perioada de implementare a Proiectului</w:t>
      </w:r>
      <w:bookmarkStart w:id="10" w:name="17dp8vu" w:colFirst="0" w:colLast="0"/>
      <w:bookmarkEnd w:id="10"/>
    </w:p>
    <w:p w14:paraId="0000001D" w14:textId="77777777" w:rsidR="00757A29" w:rsidRDefault="00F25CD9">
      <w:pPr>
        <w:keepNext/>
        <w:keepLines/>
        <w:numPr>
          <w:ilvl w:val="0"/>
          <w:numId w:val="3"/>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Contractul de Finanțare intră în vigoare și produce efecte de la data semnării lui de către ultima parte.</w:t>
      </w:r>
      <w:bookmarkStart w:id="11" w:name="3rdcrjn" w:colFirst="0" w:colLast="0"/>
      <w:bookmarkEnd w:id="11"/>
    </w:p>
    <w:p w14:paraId="0000001E" w14:textId="77777777" w:rsidR="00757A29" w:rsidRDefault="00F25CD9">
      <w:pPr>
        <w:numPr>
          <w:ilvl w:val="0"/>
          <w:numId w:val="3"/>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 xml:space="preserve">Perioada de implementare a Proiectului este de </w:t>
      </w:r>
      <w:r w:rsidRPr="009F0A1F">
        <w:rPr>
          <w:rFonts w:ascii="Calibri" w:eastAsia="Calibri" w:hAnsi="Calibri" w:cs="Calibri"/>
          <w:color w:val="000000"/>
          <w:sz w:val="22"/>
          <w:szCs w:val="22"/>
        </w:rPr>
        <w:t>minim 24 luni și maxim 36 luni, care va include 3 (trei) ani școlari</w:t>
      </w:r>
      <w:r>
        <w:rPr>
          <w:rFonts w:ascii="Calibri" w:eastAsia="Calibri" w:hAnsi="Calibri" w:cs="Calibri"/>
          <w:color w:val="000000"/>
          <w:sz w:val="22"/>
          <w:szCs w:val="22"/>
        </w:rPr>
        <w:t>, respectiv între data  ........................ și data .............................  .</w:t>
      </w:r>
    </w:p>
    <w:p w14:paraId="0000001F" w14:textId="77777777" w:rsidR="00757A29" w:rsidRDefault="00757A2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12" w:name="26in1rg" w:colFirst="0" w:colLast="0"/>
      <w:bookmarkStart w:id="13" w:name="2jxsxqh" w:colFirst="0" w:colLast="0"/>
      <w:bookmarkStart w:id="14" w:name="1ksv4uv" w:colFirst="0" w:colLast="0"/>
      <w:bookmarkStart w:id="15" w:name="35nkun2" w:colFirst="0" w:colLast="0"/>
      <w:bookmarkStart w:id="16" w:name="lnxbz9" w:colFirst="0" w:colLast="0"/>
      <w:bookmarkStart w:id="17" w:name="44sinio" w:colFirst="0" w:colLast="0"/>
      <w:bookmarkEnd w:id="12"/>
      <w:bookmarkEnd w:id="13"/>
      <w:bookmarkEnd w:id="14"/>
      <w:bookmarkEnd w:id="15"/>
      <w:bookmarkEnd w:id="16"/>
      <w:bookmarkEnd w:id="17"/>
    </w:p>
    <w:p w14:paraId="00000020"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3 - Valoarea Contractului de Finanțare</w:t>
      </w:r>
    </w:p>
    <w:p w14:paraId="00000021" w14:textId="77777777" w:rsidR="00757A29" w:rsidRDefault="00F25CD9">
      <w:pPr>
        <w:keepNext/>
        <w:keepLines/>
        <w:numPr>
          <w:ilvl w:val="0"/>
          <w:numId w:val="8"/>
        </w:numPr>
        <w:pBdr>
          <w:top w:val="nil"/>
          <w:left w:val="nil"/>
          <w:bottom w:val="nil"/>
          <w:right w:val="nil"/>
          <w:between w:val="nil"/>
        </w:pBdr>
        <w:ind w:left="0" w:firstLine="706"/>
        <w:jc w:val="both"/>
        <w:rPr>
          <w:color w:val="000000"/>
          <w:sz w:val="22"/>
          <w:szCs w:val="22"/>
        </w:rPr>
      </w:pPr>
      <w:bookmarkStart w:id="18" w:name="z337ya" w:colFirst="0" w:colLast="0"/>
      <w:bookmarkEnd w:id="18"/>
      <w:r>
        <w:rPr>
          <w:rFonts w:ascii="Calibri" w:eastAsia="Calibri" w:hAnsi="Calibri" w:cs="Calibri"/>
          <w:color w:val="000000"/>
          <w:sz w:val="22"/>
          <w:szCs w:val="22"/>
        </w:rPr>
        <w:t xml:space="preserve">Valoarea nerambursabilă a Contractului de Finanțare este de……………………………………………………………………………..………………............................................................................................ lei (valoarea în litere), așa cum a fost aprobată în </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Ordinul ministrului educației </w:t>
      </w:r>
      <w:r w:rsidRPr="009F0A1F">
        <w:rPr>
          <w:rFonts w:ascii="Calibri" w:eastAsia="Calibri" w:hAnsi="Calibri" w:cs="Calibri"/>
          <w:color w:val="000000"/>
          <w:sz w:val="22"/>
          <w:szCs w:val="22"/>
        </w:rPr>
        <w:t>....................</w:t>
      </w:r>
    </w:p>
    <w:p w14:paraId="00000022" w14:textId="77777777" w:rsidR="00757A29" w:rsidRDefault="00F25CD9">
      <w:pPr>
        <w:keepNext/>
        <w:keepLines/>
        <w:numPr>
          <w:ilvl w:val="0"/>
          <w:numId w:val="8"/>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În cazul în care valoarea totală a Proiectului crește față de valoarea convenită prin prezentul Contract de Finanțare, diferența astfel rezultată va fi suportată în întregime de către Beneficiar.</w:t>
      </w:r>
    </w:p>
    <w:p w14:paraId="00000023" w14:textId="77777777" w:rsidR="00757A29" w:rsidRDefault="00F25CD9">
      <w:pPr>
        <w:pBdr>
          <w:top w:val="nil"/>
          <w:left w:val="nil"/>
          <w:bottom w:val="nil"/>
          <w:right w:val="nil"/>
          <w:between w:val="nil"/>
        </w:pBdr>
        <w:tabs>
          <w:tab w:val="left" w:pos="0"/>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(3)     Finanțarea va fi acordată în baza Formularelor estimărilor trimestriale și a Rapoartelor financiare, însoțite de documente justificative, prevăzute în instrucțiunile specifice de lucru emise de Ministerul Educației.</w:t>
      </w:r>
    </w:p>
    <w:p w14:paraId="00000024" w14:textId="77777777" w:rsidR="00757A29" w:rsidRDefault="00F25CD9">
      <w:pPr>
        <w:pBdr>
          <w:top w:val="nil"/>
          <w:left w:val="nil"/>
          <w:bottom w:val="nil"/>
          <w:right w:val="nil"/>
          <w:between w:val="nil"/>
        </w:pBdr>
        <w:tabs>
          <w:tab w:val="left" w:pos="0"/>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(4)     Beneficiarul are obligația actualizării Graficului estimativ privind termenele de depunere a estimărilor trimestriale de fonduri, pentru ca ME să-și poată respecta obligația menționată la art. 6 din H.G. nr. 209/2022, cu modificările și completările ulterioare.  </w:t>
      </w:r>
    </w:p>
    <w:p w14:paraId="00000025" w14:textId="77777777" w:rsidR="00757A29" w:rsidRDefault="00757A29">
      <w:pPr>
        <w:pBdr>
          <w:top w:val="nil"/>
          <w:left w:val="nil"/>
          <w:bottom w:val="nil"/>
          <w:right w:val="nil"/>
          <w:between w:val="nil"/>
        </w:pBdr>
        <w:tabs>
          <w:tab w:val="left" w:pos="0"/>
        </w:tabs>
        <w:ind w:firstLine="706"/>
        <w:jc w:val="both"/>
        <w:rPr>
          <w:rFonts w:ascii="Calibri" w:eastAsia="Calibri" w:hAnsi="Calibri" w:cs="Calibri"/>
          <w:color w:val="000000"/>
          <w:sz w:val="22"/>
          <w:szCs w:val="22"/>
        </w:rPr>
      </w:pPr>
    </w:p>
    <w:p w14:paraId="00000026"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19" w:name="1y810tw" w:colFirst="0" w:colLast="0"/>
      <w:bookmarkStart w:id="20" w:name="3j2qqm3" w:colFirst="0" w:colLast="0"/>
      <w:bookmarkStart w:id="21" w:name="4i7ojhp" w:colFirst="0" w:colLast="0"/>
      <w:bookmarkEnd w:id="19"/>
      <w:bookmarkEnd w:id="20"/>
      <w:bookmarkEnd w:id="21"/>
      <w:r>
        <w:rPr>
          <w:rFonts w:ascii="Calibri" w:eastAsia="Calibri" w:hAnsi="Calibri" w:cs="Calibri"/>
          <w:b/>
          <w:color w:val="000000"/>
          <w:sz w:val="22"/>
          <w:szCs w:val="22"/>
        </w:rPr>
        <w:t>Articolul 4 - Drepturile și obligațiile Inspectoratului Școlar</w:t>
      </w:r>
    </w:p>
    <w:p w14:paraId="00000027"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bookmarkStart w:id="22" w:name="2xcytpi" w:colFirst="0" w:colLast="0"/>
      <w:bookmarkStart w:id="23" w:name="_1ci93xb" w:colFirst="0" w:colLast="0"/>
      <w:bookmarkEnd w:id="22"/>
      <w:bookmarkEnd w:id="23"/>
      <w:r>
        <w:rPr>
          <w:rFonts w:ascii="Calibri" w:eastAsia="Calibri" w:hAnsi="Calibri" w:cs="Calibri"/>
          <w:color w:val="000000"/>
          <w:sz w:val="22"/>
          <w:szCs w:val="22"/>
        </w:rPr>
        <w:t>Inspectoratul Școlar are obligația de a informa Beneficiarul, în timp util, cu privire la orice decizie luată de ME care poate afecta implementarea Proiectului finanțat din  SG - PNRAS.</w:t>
      </w:r>
      <w:bookmarkStart w:id="24" w:name="3whwml4" w:colFirst="0" w:colLast="0"/>
      <w:bookmarkEnd w:id="24"/>
    </w:p>
    <w:p w14:paraId="00000028"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Inspectoratul Școlar are obligația de a informa Beneficiarul cu privire la rapoartele, concluziile şi recomandările care au impact asupra Programului Național pentru Reducerea Abandonului Școlar, formulate de către Comisia Europeană şi orice altă autoritate competentă. </w:t>
      </w:r>
    </w:p>
    <w:p w14:paraId="00000029"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Inspectoratul Școlar are obligația de a răspunde în scris, conform competențelor stabilite, în termen de 15 zile lucrătoare, oricărei solicitări a Beneficiarului privind informațiile sau clarificările pe care acesta le consideră necesare pentru implementarea SG - PNRAS.</w:t>
      </w:r>
    </w:p>
    <w:p w14:paraId="0000002A"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Inspectoratul Școlar are obligația de a monitoriza din punct de vedere tehnic şi financiar implementarea Proiectului, în vederea asigurării îndeplinirii obiectivelor Proiectului, inclusiv verificarea eventualelor solicitări justificate transmise de Beneficiari privind modificările contractuale.</w:t>
      </w:r>
    </w:p>
    <w:p w14:paraId="0000002B"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 Inspectoratul Școlar are obligația de a solicita de la Beneficiar datele și informațiile necesare raportării către ME a stadiului indicatorilor atinși în diferite etape ale Proiectului monitorizat, în vederea transmiterii evidenței centralizate a gradului de  îndeplinire a indicatorilor obligatorii SG - PNRAS</w:t>
      </w:r>
      <w:r>
        <w:rPr>
          <w:rFonts w:ascii="Calibri" w:eastAsia="Calibri" w:hAnsi="Calibri" w:cs="Calibri"/>
          <w:i/>
          <w:color w:val="000000"/>
          <w:sz w:val="22"/>
          <w:szCs w:val="22"/>
        </w:rPr>
        <w:t xml:space="preserve"> </w:t>
      </w:r>
      <w:r>
        <w:rPr>
          <w:rFonts w:ascii="Calibri" w:eastAsia="Calibri" w:hAnsi="Calibri" w:cs="Calibri"/>
          <w:color w:val="000000"/>
          <w:sz w:val="22"/>
          <w:szCs w:val="22"/>
        </w:rPr>
        <w:t>aferenți fiecărui an școlar, la nivelul județului.</w:t>
      </w:r>
    </w:p>
    <w:p w14:paraId="0000002C"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Inspectoratul Școlar are dreptul de a verifica legalitatea și realitatea tuturor activităților aferente implementării Proiectului. </w:t>
      </w:r>
    </w:p>
    <w:p w14:paraId="0000002D"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Inspectoratul Școlar are obligaţia de a efectua verificarea la faţa locului a activităţilor aferente implementării Proiectului, în conformitate cu prevederile Contractului de Finanțare, asigurând cel puţin o vizită de verificare pe durata de implementare a Proiectului. </w:t>
      </w:r>
    </w:p>
    <w:p w14:paraId="0000002E"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Inspectoratul Școlar poate evalua şi controla capacitatea administrativă a Beneficiarului privind îndeplinirea cerinţelor determinate de asigurarea realităţii, legalităţii şi regularităţii cheltuielilor decontate şi respectării instrucţiunilor, procedurilor, reglementărilor şi regulamentelor europene, precum şi a altor prevederi legale în domeniul implementării proiectelor finanţate din fonduri europene aferente Mecanismului de redresare şi rezilienţă. </w:t>
      </w:r>
    </w:p>
    <w:p w14:paraId="0000002F" w14:textId="639A2406"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În cazul unor suspiciuni ce pot reprezenta o neregulă / o neregulă gravă/ dublă finanțare/ indicii de fraudă sau tentativă de fraudă, Inspectoratul Școlar va notifica ME. </w:t>
      </w:r>
    </w:p>
    <w:p w14:paraId="00000030" w14:textId="77777777" w:rsidR="00757A29" w:rsidRDefault="00F25CD9">
      <w:pPr>
        <w:numPr>
          <w:ilvl w:val="0"/>
          <w:numId w:val="4"/>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Inspectoratul Școlar are dreptul de a solicita de la Beneficiar informațiile și datele necesare monitorizării SG – PNRAS, în vederea colectării și transmiterii acestora către ME.</w:t>
      </w:r>
    </w:p>
    <w:p w14:paraId="00000031" w14:textId="36A8979C" w:rsidR="00757A29" w:rsidRDefault="00757A29">
      <w:pPr>
        <w:pBdr>
          <w:top w:val="nil"/>
          <w:left w:val="nil"/>
          <w:bottom w:val="nil"/>
          <w:right w:val="nil"/>
          <w:between w:val="nil"/>
        </w:pBdr>
        <w:ind w:firstLine="706"/>
        <w:jc w:val="both"/>
        <w:rPr>
          <w:rFonts w:ascii="Calibri" w:eastAsia="Calibri" w:hAnsi="Calibri" w:cs="Calibri"/>
          <w:color w:val="000000"/>
          <w:sz w:val="22"/>
          <w:szCs w:val="22"/>
        </w:rPr>
      </w:pPr>
    </w:p>
    <w:p w14:paraId="7CCD0B04" w14:textId="1AD26145" w:rsidR="00202679" w:rsidRDefault="00202679">
      <w:pPr>
        <w:pBdr>
          <w:top w:val="nil"/>
          <w:left w:val="nil"/>
          <w:bottom w:val="nil"/>
          <w:right w:val="nil"/>
          <w:between w:val="nil"/>
        </w:pBdr>
        <w:ind w:firstLine="706"/>
        <w:jc w:val="both"/>
        <w:rPr>
          <w:rFonts w:ascii="Calibri" w:eastAsia="Calibri" w:hAnsi="Calibri" w:cs="Calibri"/>
          <w:color w:val="000000"/>
          <w:sz w:val="22"/>
          <w:szCs w:val="22"/>
        </w:rPr>
      </w:pPr>
    </w:p>
    <w:p w14:paraId="13EA6165" w14:textId="77777777" w:rsidR="00202679" w:rsidRDefault="00202679">
      <w:pPr>
        <w:pBdr>
          <w:top w:val="nil"/>
          <w:left w:val="nil"/>
          <w:bottom w:val="nil"/>
          <w:right w:val="nil"/>
          <w:between w:val="nil"/>
        </w:pBdr>
        <w:ind w:firstLine="706"/>
        <w:jc w:val="both"/>
        <w:rPr>
          <w:rFonts w:ascii="Calibri" w:eastAsia="Calibri" w:hAnsi="Calibri" w:cs="Calibri"/>
          <w:color w:val="000000"/>
          <w:sz w:val="22"/>
          <w:szCs w:val="22"/>
        </w:rPr>
      </w:pPr>
    </w:p>
    <w:p w14:paraId="00000032" w14:textId="77777777" w:rsidR="00757A29" w:rsidRDefault="00F25CD9">
      <w:pPr>
        <w:widowControl/>
        <w:tabs>
          <w:tab w:val="left" w:pos="993"/>
          <w:tab w:val="left" w:pos="1134"/>
        </w:tabs>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ab/>
        <w:t xml:space="preserve">Articolul 5 – Drepturile şi obligaţiile Beneficiarului </w:t>
      </w:r>
    </w:p>
    <w:p w14:paraId="00000033"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obligaţia şi responsabilitatea îndeplinirii indicatorilor asumați în cadrul Proiectului în concordanţă cu prevederile acestui Contract de Finanțare, ale legislaţiei europene şi naţionale aplicabile.</w:t>
      </w:r>
    </w:p>
    <w:p w14:paraId="00000034" w14:textId="3EDC5F8E"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are obligaţia de a începe implementarea Proiectului la data indicată în art. 2 alin.  </w:t>
      </w:r>
      <w:r w:rsidRPr="00934211">
        <w:rPr>
          <w:rFonts w:ascii="Calibri" w:eastAsia="Calibri" w:hAnsi="Calibri" w:cs="Calibri"/>
          <w:color w:val="000000"/>
          <w:sz w:val="22"/>
          <w:szCs w:val="22"/>
        </w:rPr>
        <w:t>(1)</w:t>
      </w:r>
      <w:r>
        <w:rPr>
          <w:rFonts w:ascii="Calibri" w:eastAsia="Calibri" w:hAnsi="Calibri" w:cs="Calibri"/>
          <w:color w:val="000000"/>
          <w:sz w:val="22"/>
          <w:szCs w:val="22"/>
        </w:rPr>
        <w:t xml:space="preserve"> al prezentului Contract.</w:t>
      </w:r>
    </w:p>
    <w:p w14:paraId="00000035"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poate solicita în scris punctul de vedere al Inspectoratului Școlar, cu privire la  aspectele survenite de natură să afecteze buna implementare a Proiectului, precum și în orice situație în care apar neclarități cu privire la clauzele prezentului Contract. </w:t>
      </w:r>
    </w:p>
    <w:p w14:paraId="00000036"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deschide contul/conturile de proiect în sistemul Trezoreriei Statului în conformitate cu HG nr. 209/2022 pentru aprobarea Normelor Metodologice de aplicare a prevederilor OUG nr. 124/2021, cu modificările și completările ulterioare, și de a le notifica Inspectoratului Școlar, în vederea centralizării și transmiterii ulterioare a acestora către ME.</w:t>
      </w:r>
      <w:bookmarkStart w:id="25" w:name="2bn6wsx" w:colFirst="0" w:colLast="0"/>
      <w:bookmarkEnd w:id="25"/>
      <w:r>
        <w:rPr>
          <w:rFonts w:ascii="Calibri" w:eastAsia="Calibri" w:hAnsi="Calibri" w:cs="Calibri"/>
          <w:color w:val="000000"/>
          <w:sz w:val="22"/>
          <w:szCs w:val="22"/>
        </w:rPr>
        <w:t xml:space="preserve"> </w:t>
      </w:r>
    </w:p>
    <w:p w14:paraId="00000037"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obligaţia de a asigura accesul neîngrădit al autorităţilor naţionale şi europene cu atribuţii de verificare, control şi audit, în limitele competenţelor ce le revin, în cazul în care acestea efectuează verificări/controale/audit la faţa locului şi solicită în scris declaraţii, documente, informaţii.</w:t>
      </w:r>
    </w:p>
    <w:p w14:paraId="00000038"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În vederea efectuării verificărilor prevăzute la alin. (5), Beneficiarul se angajează să acorde dreptul de acces la locurile şi spaţiile unde se implementează Proiectul, inclusiv acces la sistemele informatice care au legătură directă cu Proiectul şi să pună la dispoziţie documentele solicitate privind gestiunea tehnică şi financiară, atât pe suport hârtie, cât şi în format electronic. </w:t>
      </w:r>
    </w:p>
    <w:p w14:paraId="00000039"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Documentele trebuie să fie uşor accesibile şi arhivate astfel încât să permită verificarea lor. Beneficiarul este obligat să informeze organismele şi autorităţile menţionate la alin. (5) cu privire la locul arhivării documentelor, în termen de 3 zile lucrătoare de la transmiterea solicitării de către ME/ Inspectoratul Școlar sau alt responsabil/organism abilitat şi să asigure accesul neîngrădit al acestora la documentație în locul respectiv.</w:t>
      </w:r>
    </w:p>
    <w:p w14:paraId="0000003A"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w:t>
      </w:r>
    </w:p>
    <w:p w14:paraId="0000003B" w14:textId="5D1E1786"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Indicat</w:t>
      </w:r>
      <w:r w:rsidR="00F970E3">
        <w:rPr>
          <w:rFonts w:ascii="Calibri" w:eastAsia="Calibri" w:hAnsi="Calibri" w:cs="Calibri"/>
          <w:color w:val="000000"/>
          <w:sz w:val="22"/>
          <w:szCs w:val="22"/>
        </w:rPr>
        <w:t>orii de rezultat</w:t>
      </w:r>
      <w:r>
        <w:rPr>
          <w:rFonts w:ascii="Calibri" w:eastAsia="Calibri" w:hAnsi="Calibri" w:cs="Calibri"/>
          <w:color w:val="000000"/>
          <w:sz w:val="22"/>
          <w:szCs w:val="22"/>
        </w:rPr>
        <w:t xml:space="preserve"> specifici, asumați în Cererea de finanțare aprobată, sunt obligatorii pentru toți beneficiarii de granturi finanțate din SG - PNRAS, aceștia cuantificând rezultatele directe ale Proiectelor și efectul acestora asupra Beneficiarilor. </w:t>
      </w:r>
    </w:p>
    <w:p w14:paraId="0000003C"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Valorile anuale ale acestor indicatori se vor colecta și raporta către Inspectoratul Școlar în toată perioada de implementare de către unitatea de învățământ beneficiară,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000003D"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este obligat să transmită către Inspectoratul Școlar toate documentele şi să completeze datele pentru care este răspunzător, actualizându-le corespunzător, ori de câte ori este cazul, pentru a fi introduse în sistemul informatic dedicat.</w:t>
      </w:r>
    </w:p>
    <w:p w14:paraId="0000003E"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trebuie să țină o evidență contabilă analitică a Proiectului, utilizând conturi analitice distincte pentru reflectarea tuturor operațiunilor referitoare la implementarea PNRAS, în conformitate cu dispozițiile legale. Responsabilitatea și răspunderea pentru gestiunea financiară a grantului revine în întregime Beneficiarului, conform prevederilor legale în vigoare și  Contractului de Finanțare. </w:t>
      </w:r>
    </w:p>
    <w:p w14:paraId="0000003F" w14:textId="3BC09553"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 situația în care implementarea Proiectului presupune achiziționarea de bunuri, servicii ori lucrări, Beneficiarul are obligația de a respecta prevederile legislației naționale în vigoare în domeniul  achizițiilor publice. Totodată, Beneficiarul are obligația de a transmite în sistemul informatic dedicat,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00000040" w14:textId="66C2D6AB"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întocmirii și transmiterii către Inspectoratul Școlar a Formularelor estimărilor trimestriale, în conformitate cu prevederile art. 8, alin. (3)</w:t>
      </w:r>
      <w:r w:rsidR="00934211">
        <w:rPr>
          <w:rFonts w:ascii="Calibri" w:eastAsia="Calibri" w:hAnsi="Calibri" w:cs="Calibri"/>
          <w:color w:val="000000"/>
          <w:sz w:val="22"/>
          <w:szCs w:val="22"/>
        </w:rPr>
        <w:t xml:space="preserve">, din normelor metodologice aprobate prin </w:t>
      </w:r>
      <w:r>
        <w:rPr>
          <w:rFonts w:ascii="Calibri" w:eastAsia="Calibri" w:hAnsi="Calibri" w:cs="Calibri"/>
          <w:color w:val="000000"/>
          <w:sz w:val="22"/>
          <w:szCs w:val="22"/>
        </w:rPr>
        <w:t xml:space="preserve">HG 209/2022, cu modificările și completările ulterioare, a Rapoartelor financiare însoțite de </w:t>
      </w:r>
      <w:r>
        <w:rPr>
          <w:rFonts w:ascii="Calibri" w:eastAsia="Calibri" w:hAnsi="Calibri" w:cs="Calibri"/>
          <w:color w:val="000000"/>
          <w:sz w:val="22"/>
          <w:szCs w:val="22"/>
        </w:rPr>
        <w:lastRenderedPageBreak/>
        <w:t>documentele justificative aferente, precum și a solicitărilor de fonduri.</w:t>
      </w:r>
    </w:p>
    <w:p w14:paraId="00000041"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este obligat să respecte prevederile cuprinse în prezentul Contract de Finanțare și anexele aferente, așa cum sunt definite în instrucțiunile specifice de lucru emise de Ministerul Educației, referitoare la asigurarea conformității cu politicile Uniunii Europene şi naționale privind achizițiile publice, egalitatea de șanse, dezvoltarea durabilă, informarea şi publicitatea.</w:t>
      </w:r>
    </w:p>
    <w:p w14:paraId="00000042"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este obligat să realizeze măsurile de informare şi publicitate în conformitate cu Manualul de Identitate Vizuală PNRR.</w:t>
      </w:r>
    </w:p>
    <w:p w14:paraId="00000043"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 cazul în care se realizează verificări la fața locului, Beneficiarul este obligat să participe şi să invite persoanele care sunt implicate în implementarea Proiectului şi care pot furniza informațiile şi documentele necesare verificărilor, conform solicitărilor ME/ Inspectoratului Școlar.</w:t>
      </w:r>
    </w:p>
    <w:p w14:paraId="00000044"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își exprimă acordul cu privire la prelucrarea, stocarea şi arhivarea datelor obținute pe parcursul desfășurării Contractului de Finanțare, în vederea utilizării, pe toată durata, precum şi după încetarea acestuia, în scopul verificării modului de implementare şi/sau a respectării clauzelor contractuale şi a legislației naționale şi comunitare.</w:t>
      </w:r>
    </w:p>
    <w:p w14:paraId="00000045"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respecta ordinele/ instrucțiunile/procedurile emise de ME cu privire la implementarea SG - PNRAS.</w:t>
      </w:r>
    </w:p>
    <w:p w14:paraId="00000046"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respecta graficul activităților din Cererea de finanțare aprobată.</w:t>
      </w:r>
    </w:p>
    <w:p w14:paraId="00000047"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menține o capacitate instituțională adecvată prin alocarea şi menținerea de personal suficient activității de implementare a Proiectului.</w:t>
      </w:r>
    </w:p>
    <w:p w14:paraId="00000048"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are obligația de a aplica pe toate documentele originale (facturi, bonuri fiscale, ordine de deplasare, state de salarii), pe baza cărora se înregistrează în contabilitatea Beneficiarului cheltuielile efectuate în cadrul Proiectului, mențiunea "PNRAS". </w:t>
      </w:r>
    </w:p>
    <w:p w14:paraId="00000049"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obligaţia ca, trimestrial, să transmită  către Inspectoratul Școlar, Notificarea cu privire la reconcilierea contabilă, respectiv până la data de 15 a lunii următoare perioadei de raportare, din care să rezulte sumele transferate de Ministerul Educației, conform prevederilor din Contractul de Finanţare. În acest sens, Inspectoratul Școlar centralizează Notificările cu privire la reconcilierea contabilă și le transmite către Ministerul Educației până la data de 20 a lunii următoare perioadei de raportare.</w:t>
      </w:r>
    </w:p>
    <w:p w14:paraId="0000004A"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ca fiecare Raport financiar transmis să reflecte separat, pentru fiecare an calendaristic, cheltuielile efectuate în cadrul proiectului.</w:t>
      </w:r>
    </w:p>
    <w:p w14:paraId="0000004B"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are obligația de a finaliza proiectul în perioada de eligibilitate a cheltuielilor. </w:t>
      </w:r>
    </w:p>
    <w:p w14:paraId="0000004C"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Beneficiarul transmite  Inspectoratului Școlar, până la data de 5 decembrie a fiecărui an, lista achizițiilor publice planificate a fi realizate în anul următor în cadrul proiectului. </w:t>
      </w:r>
    </w:p>
    <w:p w14:paraId="0000004D"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transmite Inspectoratului Școlar informațiile și datele necesare monitorizării SG – PNRAS, în conformitate cu prevederile art. 22 alin. (2) lit. d) din Regulamentul (UE) 2021/241 al Parlamentului European și al Consiliului din 12 februarie 2021, în vederea colectării și transmiterii către ME.</w:t>
      </w:r>
    </w:p>
    <w:p w14:paraId="0000004E" w14:textId="77777777" w:rsidR="00757A29" w:rsidRDefault="00F25CD9">
      <w:pPr>
        <w:numPr>
          <w:ilvl w:val="0"/>
          <w:numId w:val="9"/>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Beneficiarul are obligația de a transmite Inspectoratului Școlar datele și informațiile privind evidența gradului de  îndeplinire a indicatorilor obligatorii SG - PNRAS, aferenți fiecărui an școlar.</w:t>
      </w:r>
    </w:p>
    <w:p w14:paraId="0000004F" w14:textId="77777777" w:rsidR="00757A29" w:rsidRDefault="00757A29">
      <w:pPr>
        <w:widowControl/>
        <w:pBdr>
          <w:top w:val="nil"/>
          <w:left w:val="nil"/>
          <w:bottom w:val="nil"/>
          <w:right w:val="nil"/>
          <w:between w:val="nil"/>
        </w:pBdr>
        <w:tabs>
          <w:tab w:val="left" w:pos="993"/>
          <w:tab w:val="left" w:pos="1134"/>
        </w:tabs>
        <w:ind w:left="706"/>
        <w:jc w:val="both"/>
        <w:rPr>
          <w:rFonts w:ascii="Calibri" w:eastAsia="Calibri" w:hAnsi="Calibri" w:cs="Calibri"/>
          <w:b/>
          <w:color w:val="000000"/>
          <w:sz w:val="22"/>
          <w:szCs w:val="22"/>
        </w:rPr>
      </w:pPr>
    </w:p>
    <w:p w14:paraId="00000050"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26" w:name="147n2zr" w:colFirst="0" w:colLast="0"/>
      <w:bookmarkStart w:id="27" w:name="qsh70q" w:colFirst="0" w:colLast="0"/>
      <w:bookmarkStart w:id="28" w:name="3as4poj" w:colFirst="0" w:colLast="0"/>
      <w:bookmarkStart w:id="29" w:name="1pxezwc" w:colFirst="0" w:colLast="0"/>
      <w:bookmarkStart w:id="30" w:name="49x2ik5" w:colFirst="0" w:colLast="0"/>
      <w:bookmarkStart w:id="31" w:name="2p2csry" w:colFirst="0" w:colLast="0"/>
      <w:bookmarkEnd w:id="26"/>
      <w:bookmarkEnd w:id="27"/>
      <w:bookmarkEnd w:id="28"/>
      <w:bookmarkEnd w:id="29"/>
      <w:bookmarkEnd w:id="30"/>
      <w:bookmarkEnd w:id="31"/>
      <w:r>
        <w:rPr>
          <w:rFonts w:ascii="Calibri" w:eastAsia="Calibri" w:hAnsi="Calibri" w:cs="Calibri"/>
          <w:b/>
          <w:color w:val="000000"/>
          <w:sz w:val="22"/>
          <w:szCs w:val="22"/>
        </w:rPr>
        <w:t xml:space="preserve">          Articolul 6 - Eligibilitatea cheltuielilor</w:t>
      </w:r>
    </w:p>
    <w:p w14:paraId="00000051" w14:textId="30E5524B"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Cheltuielile angajate pe perioada de implementare a Proiectului sunt eligibile în condițiile stabilite de Ghidul solicitantului și legislația națională și comunitară în vigoare aplicabilă. Toate cheltuielile aferente grantului aprobat trebuie să fie realizate cu diligența necesară și eficiență și în conformitate cu standardele și practicile tehnice, economice, financiare, manageriale, de mediu și sociale, cu respectarea prevederilor legale aplicabile.</w:t>
      </w:r>
    </w:p>
    <w:p w14:paraId="00000052" w14:textId="77777777" w:rsidR="00757A29" w:rsidRDefault="00757A29">
      <w:pPr>
        <w:pBdr>
          <w:top w:val="nil"/>
          <w:left w:val="nil"/>
          <w:bottom w:val="nil"/>
          <w:right w:val="nil"/>
          <w:between w:val="nil"/>
        </w:pBdr>
        <w:ind w:firstLine="706"/>
        <w:jc w:val="both"/>
        <w:rPr>
          <w:rFonts w:ascii="Calibri" w:eastAsia="Calibri" w:hAnsi="Calibri" w:cs="Calibri"/>
          <w:color w:val="000000"/>
          <w:sz w:val="22"/>
          <w:szCs w:val="22"/>
        </w:rPr>
      </w:pPr>
    </w:p>
    <w:p w14:paraId="00000053" w14:textId="77777777" w:rsidR="00757A29" w:rsidRDefault="00F25CD9">
      <w:pPr>
        <w:tabs>
          <w:tab w:val="left" w:pos="1405"/>
        </w:tabs>
        <w:ind w:firstLine="706"/>
        <w:jc w:val="both"/>
        <w:rPr>
          <w:rFonts w:ascii="Calibri" w:eastAsia="Calibri" w:hAnsi="Calibri" w:cs="Calibri"/>
          <w:b/>
          <w:strike/>
          <w:color w:val="000000"/>
          <w:sz w:val="22"/>
          <w:szCs w:val="22"/>
        </w:rPr>
      </w:pPr>
      <w:bookmarkStart w:id="32" w:name="_3o7alnk" w:colFirst="0" w:colLast="0"/>
      <w:bookmarkEnd w:id="32"/>
      <w:r>
        <w:rPr>
          <w:rFonts w:ascii="Calibri" w:eastAsia="Calibri" w:hAnsi="Calibri" w:cs="Calibri"/>
          <w:b/>
          <w:color w:val="000000"/>
          <w:sz w:val="22"/>
          <w:szCs w:val="22"/>
        </w:rPr>
        <w:t xml:space="preserve">          Articolul 7 – Transferul sumelor</w:t>
      </w:r>
      <w:r>
        <w:rPr>
          <w:rFonts w:ascii="Calibri" w:eastAsia="Calibri" w:hAnsi="Calibri" w:cs="Calibri"/>
          <w:b/>
          <w:strike/>
          <w:color w:val="000000"/>
          <w:sz w:val="22"/>
          <w:szCs w:val="22"/>
        </w:rPr>
        <w:t xml:space="preserve"> </w:t>
      </w:r>
    </w:p>
    <w:p w14:paraId="00000054"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Transferul sumelor de către ME către Beneficiar, aferente finanțării acordate, se realizează prin mecanismul Formularelor estimărilor trimestriale și a solicitărilor de fonduri, în conformitate cu prevederile H.G. nr. 209/2022, cu modificările și completările ulterioare.</w:t>
      </w:r>
    </w:p>
    <w:p w14:paraId="00000055"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 xml:space="preserve">După depunerea de către Beneficiar a Formularului estimărilor trimestriale, sumele </w:t>
      </w:r>
      <w:r>
        <w:rPr>
          <w:rFonts w:ascii="Calibri" w:eastAsia="Calibri" w:hAnsi="Calibri" w:cs="Calibri"/>
          <w:color w:val="000000"/>
          <w:sz w:val="22"/>
          <w:szCs w:val="22"/>
        </w:rPr>
        <w:lastRenderedPageBreak/>
        <w:t xml:space="preserve">solicitate la plată cuprinse în formular se verifică și se centralizează de către Inspectoratul Școlar, în vederea autorizării de către Direcția de specialitate din ME-OIPOCU. </w:t>
      </w:r>
    </w:p>
    <w:p w14:paraId="00000056"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Trimestrial, Beneficiarul transmite către Inspectoratul Școlar Raportul financiar, însoțit de documentele justificative aferente, conform instrucțiunilor specifice de lucru, emise de către ME.</w:t>
      </w:r>
    </w:p>
    <w:p w14:paraId="00000057"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 xml:space="preserve">După depunerea de către Beneficiar a Raportului financiar la Inspectoratul Școlar, acesta se verifică și se autorizează în termen de 10 zile lucrătoare, conform instrucțiunilor specifice de lucru emise de către ME. </w:t>
      </w:r>
    </w:p>
    <w:p w14:paraId="00000058"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Pentru depunerea de documente adiționale sau clarificări solicitate de Ministerul Educației, termenul de 10 zile lucrătoare prevăzut la alin. (4) poate fi întrerupt fără ca perioadele de întrerupere cumulate să depășească 10 zile lucrătoare.</w:t>
      </w:r>
    </w:p>
    <w:p w14:paraId="00000059"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În cazul ultimului Raport financiar depus de Beneficiar în cadrul Proiectului, termenul prevăzut la alin. (4) poate fi prelungit cu durata necesară efectuării tuturor verificărilor procedurale, fără a depăși 45 de zile.</w:t>
      </w:r>
    </w:p>
    <w:p w14:paraId="0000005A"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 xml:space="preserve">Trimestrial, în primele 7 zile lucrătoare de la finele fiecărui trimestru, Beneficiarul transmite, pe baza Notificărilor de informare privind cheltuielile autorizate, solicitările de fonduri și le transmite ME – Serviciul Implementare PNRR. </w:t>
      </w:r>
    </w:p>
    <w:p w14:paraId="0000005B"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În situaţia în care Comisia Europeană (CE) suspendă plăţile şi/sau acordurile privind contribuţia financiară, respectiv de împrumut, acordurile de finanțare și/sau contractele de finanțare, asociate jaloanelor și țintelor respective, continuă a fi finanțate din bugetul de stat până la comunicarea deciziei CE de ridicare a suspendării plăților și/sau acordurilor privind contribuția financiară și/sau acordul de împrumut.</w:t>
      </w:r>
    </w:p>
    <w:p w14:paraId="0000005C"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În situaţia în care CE suspendă plăţile şi/sau acordurile privind contribuţia financiară, respectiv de împrumut, ca urmare a îndeplinirii parţiale a jaloanelor şi ţintelor aferente uneia sau mai multor tranşe de plată stabilite potrivit Deciziei de punere în aplicare a Consiliului din 29 octombrie 2021 de aprobare a evaluării Planului Național de Redresare şi Rezilienţă al României, acordurile de finanţare şi/sau contractele/deciziile/ordinele de finanţare, asociate jaloanelor şi ţintelor respective, continuă a fi finanţate din bugetul de stat pentru o perioadă de maximum 6 luni, calculată de la data comunicării deciziei CE de suspendare a plăţilor şi/sau acordurilor privind contribuţia financiară şi/sau acordul de împrumut.</w:t>
      </w:r>
    </w:p>
    <w:p w14:paraId="0000005D"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În situaţia în care CE dezangajează fondurile asociate jaloanelor şi ţintelor pentru care au fost suspendate plăţile/acordul privind contribuţia financiară şi/sau acordul de împrumut, coordonatorul naţional, MIPE, suspendă parţial acordul de finanţare încheiat cu coordonatorul de reforme și investiții ME, aflat în derulare, pentru jaloanele şi ţintele respective, până la identificarea de noi surse de finanţare.</w:t>
      </w:r>
    </w:p>
    <w:p w14:paraId="0000005E"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În situaţia în care CE dezangajează fondurile asociate jaloanelor şi ţintelor, ME suspendă parţial activităţile aferente ţintelor şi jaloanelor respective din cadrul contractelor/ deciziilor/ ordinelor aflate în derulare, până la identificarea de noi surse de finanţare, sau solicită încetarea, cu acordul părţilor, cu restituirea sumelor plătite, după caz.</w:t>
      </w:r>
    </w:p>
    <w:p w14:paraId="0000005F" w14:textId="77777777" w:rsidR="00757A29" w:rsidRDefault="00F25CD9">
      <w:pPr>
        <w:numPr>
          <w:ilvl w:val="0"/>
          <w:numId w:val="1"/>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color w:val="000000"/>
          <w:sz w:val="22"/>
          <w:szCs w:val="22"/>
        </w:rPr>
        <w:t>ME are dreptul de a întreprinde măsuri privind suspendarea transferurilor către Beneficiari în următoarele situații:</w:t>
      </w:r>
    </w:p>
    <w:p w14:paraId="00000060" w14:textId="77777777" w:rsidR="00757A29" w:rsidRDefault="00F25CD9">
      <w:pPr>
        <w:widowControl/>
        <w:tabs>
          <w:tab w:val="left" w:pos="993"/>
          <w:tab w:val="left" w:pos="1134"/>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a) 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00000061" w14:textId="77777777" w:rsidR="00757A29" w:rsidRDefault="00F25CD9">
      <w:pPr>
        <w:widowControl/>
        <w:tabs>
          <w:tab w:val="left" w:pos="993"/>
          <w:tab w:val="left" w:pos="1134"/>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b) în cazul realizării de verificări/investigații suplimentare pentru stabilirea eligibilității cheltuielilor solicitate la plată, inclusiv în cazul soluționării unei/unor sesizări de neregulă/ neregulă gravă.</w:t>
      </w:r>
    </w:p>
    <w:p w14:paraId="00000062" w14:textId="77777777" w:rsidR="00757A29" w:rsidRDefault="00F25CD9">
      <w:pPr>
        <w:widowControl/>
        <w:tabs>
          <w:tab w:val="left" w:pos="993"/>
          <w:tab w:val="left" w:pos="1134"/>
        </w:tabs>
        <w:ind w:firstLine="706"/>
        <w:jc w:val="both"/>
        <w:rPr>
          <w:rFonts w:ascii="Calibri" w:eastAsia="Calibri" w:hAnsi="Calibri" w:cs="Calibri"/>
          <w:color w:val="000000"/>
          <w:sz w:val="22"/>
          <w:szCs w:val="22"/>
        </w:rPr>
      </w:pPr>
      <w:bookmarkStart w:id="33" w:name="_23ckvvd" w:colFirst="0" w:colLast="0"/>
      <w:bookmarkEnd w:id="33"/>
      <w:r>
        <w:rPr>
          <w:rFonts w:ascii="Calibri" w:eastAsia="Calibri" w:hAnsi="Calibri" w:cs="Calibri"/>
          <w:color w:val="000000"/>
          <w:sz w:val="22"/>
          <w:szCs w:val="22"/>
        </w:rPr>
        <w:t xml:space="preserve">(13)  În cazurile prevăzute la alin. (11), la solicitarea Beneficiarului, se poate aplica drept măsură subsecventă suspendarea aplicării prevederilor Contractului de Finanțare,  în vederea prelungirii perioadei de implementare a acestuia, în conformitate cu prevederile art. 31, alin. (12) din OUG nr.124/2021, cu modificările și completările ulterioare. </w:t>
      </w:r>
    </w:p>
    <w:p w14:paraId="00000063" w14:textId="77777777" w:rsidR="00757A29" w:rsidRDefault="00757A29">
      <w:pPr>
        <w:widowControl/>
        <w:tabs>
          <w:tab w:val="left" w:pos="993"/>
          <w:tab w:val="left" w:pos="1134"/>
        </w:tabs>
        <w:ind w:firstLine="706"/>
        <w:jc w:val="both"/>
        <w:rPr>
          <w:rFonts w:ascii="Calibri" w:eastAsia="Calibri" w:hAnsi="Calibri" w:cs="Calibri"/>
          <w:color w:val="000000"/>
          <w:sz w:val="22"/>
          <w:szCs w:val="22"/>
        </w:rPr>
      </w:pPr>
    </w:p>
    <w:p w14:paraId="00000065" w14:textId="77777777" w:rsidR="00757A29" w:rsidRDefault="00F25CD9">
      <w:pPr>
        <w:pBdr>
          <w:top w:val="nil"/>
          <w:left w:val="nil"/>
          <w:bottom w:val="nil"/>
          <w:right w:val="nil"/>
          <w:between w:val="nil"/>
        </w:pBdr>
        <w:ind w:firstLine="706"/>
        <w:jc w:val="both"/>
        <w:rPr>
          <w:rFonts w:ascii="Calibri" w:eastAsia="Calibri" w:hAnsi="Calibri" w:cs="Calibri"/>
          <w:b/>
          <w:color w:val="000000"/>
          <w:sz w:val="22"/>
          <w:szCs w:val="22"/>
        </w:rPr>
      </w:pPr>
      <w:bookmarkStart w:id="34" w:name="1hmsyys" w:colFirst="0" w:colLast="0"/>
      <w:bookmarkStart w:id="35" w:name="ihv636" w:colFirst="0" w:colLast="0"/>
      <w:bookmarkStart w:id="36" w:name="32hioqz" w:colFirst="0" w:colLast="0"/>
      <w:bookmarkEnd w:id="34"/>
      <w:bookmarkEnd w:id="35"/>
      <w:bookmarkEnd w:id="36"/>
      <w:r>
        <w:rPr>
          <w:rFonts w:ascii="Calibri" w:eastAsia="Calibri" w:hAnsi="Calibri" w:cs="Calibri"/>
          <w:b/>
          <w:color w:val="000000"/>
          <w:sz w:val="22"/>
          <w:szCs w:val="22"/>
        </w:rPr>
        <w:t>Articolul 8 – Confidențialitate</w:t>
      </w:r>
      <w:bookmarkStart w:id="37" w:name="41mghml" w:colFirst="0" w:colLast="0"/>
      <w:bookmarkEnd w:id="37"/>
    </w:p>
    <w:p w14:paraId="00000066" w14:textId="77777777" w:rsidR="00757A29" w:rsidRDefault="00F25CD9">
      <w:pPr>
        <w:numPr>
          <w:ilvl w:val="0"/>
          <w:numId w:val="6"/>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 xml:space="preserve">Inspectoratul Școlar și Beneficiarul se angajează să păstreze confidențialitatea documentelor, materialelor, datelor și informațiilor în legătură cu Proiectul. </w:t>
      </w:r>
      <w:bookmarkStart w:id="38" w:name="2grqrue" w:colFirst="0" w:colLast="0"/>
      <w:bookmarkEnd w:id="38"/>
    </w:p>
    <w:p w14:paraId="00000067" w14:textId="77777777" w:rsidR="00757A29" w:rsidRDefault="00F25CD9">
      <w:pPr>
        <w:numPr>
          <w:ilvl w:val="0"/>
          <w:numId w:val="6"/>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 xml:space="preserve">Nu pot fi declarate confidențiale documentele, materialele, datele și informațiile folosite </w:t>
      </w:r>
      <w:r>
        <w:rPr>
          <w:rFonts w:ascii="Calibri" w:eastAsia="Calibri" w:hAnsi="Calibri" w:cs="Calibri"/>
          <w:color w:val="000000"/>
          <w:sz w:val="22"/>
          <w:szCs w:val="22"/>
        </w:rPr>
        <w:lastRenderedPageBreak/>
        <w:t>în scop publicitar pentru informarea și promovarea utilizării fondurilor nerambursabile primite prin SG - PNRAS, precum și cele rezultate din obligația Beneficiarului de a respecta măsurile de informare și publicitate.</w:t>
      </w:r>
      <w:bookmarkStart w:id="39" w:name="vx1227" w:colFirst="0" w:colLast="0"/>
      <w:bookmarkEnd w:id="39"/>
    </w:p>
    <w:p w14:paraId="00000068" w14:textId="77777777" w:rsidR="00757A29" w:rsidRDefault="00F25CD9">
      <w:pPr>
        <w:numPr>
          <w:ilvl w:val="0"/>
          <w:numId w:val="6"/>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Nerespectarea obligației de confidențialitate dă dreptul părții vătămate să pretindă daune interese părții în culpă.</w:t>
      </w:r>
      <w:bookmarkStart w:id="40" w:name="3fwokq0" w:colFirst="0" w:colLast="0"/>
      <w:bookmarkEnd w:id="40"/>
    </w:p>
    <w:p w14:paraId="00000069" w14:textId="77777777" w:rsidR="00757A29" w:rsidRDefault="00F25CD9">
      <w:pPr>
        <w:numPr>
          <w:ilvl w:val="0"/>
          <w:numId w:val="6"/>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Inspectoratul Școlar</w:t>
      </w:r>
      <w:r>
        <w:rPr>
          <w:rFonts w:ascii="Calibri" w:eastAsia="Calibri" w:hAnsi="Calibri" w:cs="Calibri"/>
          <w:color w:val="000000"/>
          <w:sz w:val="22"/>
          <w:szCs w:val="22"/>
          <w:highlight w:val="white"/>
        </w:rPr>
        <w:t xml:space="preserve"> </w:t>
      </w:r>
      <w:r>
        <w:rPr>
          <w:rFonts w:ascii="Calibri" w:eastAsia="Calibri" w:hAnsi="Calibri" w:cs="Calibri"/>
          <w:color w:val="000000"/>
          <w:sz w:val="22"/>
          <w:szCs w:val="22"/>
        </w:rPr>
        <w:t>și Beneficiarul vor fi exonerați de răspunderea pentru dezvăluirea de informații confidențiale referitoare la Contract dacă:</w:t>
      </w:r>
    </w:p>
    <w:p w14:paraId="0000006A" w14:textId="77777777" w:rsidR="00757A29" w:rsidRDefault="00F25CD9">
      <w:pPr>
        <w:numPr>
          <w:ilvl w:val="0"/>
          <w:numId w:val="7"/>
        </w:numPr>
        <w:pBdr>
          <w:top w:val="nil"/>
          <w:left w:val="nil"/>
          <w:bottom w:val="nil"/>
          <w:right w:val="nil"/>
          <w:between w:val="nil"/>
        </w:pBdr>
        <w:tabs>
          <w:tab w:val="left" w:pos="770"/>
        </w:tabs>
        <w:ind w:left="0" w:firstLine="706"/>
        <w:jc w:val="both"/>
        <w:rPr>
          <w:rFonts w:ascii="Calibri" w:eastAsia="Calibri" w:hAnsi="Calibri" w:cs="Calibri"/>
          <w:color w:val="000000"/>
          <w:sz w:val="22"/>
          <w:szCs w:val="22"/>
        </w:rPr>
      </w:pPr>
      <w:bookmarkStart w:id="41" w:name="1v1yuxt" w:colFirst="0" w:colLast="0"/>
      <w:bookmarkEnd w:id="41"/>
      <w:r>
        <w:rPr>
          <w:rFonts w:ascii="Calibri" w:eastAsia="Calibri" w:hAnsi="Calibri" w:cs="Calibri"/>
          <w:color w:val="000000"/>
          <w:sz w:val="22"/>
          <w:szCs w:val="22"/>
        </w:rPr>
        <w:t>informația a fost dezvăluită după ce a fost obținut acordul scris al celeilalte părți contractante pentru asemenea dezvăluire;</w:t>
      </w:r>
    </w:p>
    <w:p w14:paraId="0000006B" w14:textId="77777777" w:rsidR="00757A29" w:rsidRDefault="00F25CD9">
      <w:pPr>
        <w:numPr>
          <w:ilvl w:val="0"/>
          <w:numId w:val="7"/>
        </w:numPr>
        <w:pBdr>
          <w:top w:val="nil"/>
          <w:left w:val="nil"/>
          <w:bottom w:val="nil"/>
          <w:right w:val="nil"/>
          <w:between w:val="nil"/>
        </w:pBdr>
        <w:tabs>
          <w:tab w:val="left" w:pos="770"/>
        </w:tabs>
        <w:ind w:left="0" w:firstLine="706"/>
        <w:jc w:val="both"/>
        <w:rPr>
          <w:rFonts w:ascii="Calibri" w:eastAsia="Calibri" w:hAnsi="Calibri" w:cs="Calibri"/>
          <w:color w:val="000000"/>
          <w:sz w:val="22"/>
          <w:szCs w:val="22"/>
        </w:rPr>
      </w:pPr>
      <w:bookmarkStart w:id="42" w:name="4f1mdlm" w:colFirst="0" w:colLast="0"/>
      <w:bookmarkEnd w:id="42"/>
      <w:r>
        <w:rPr>
          <w:rFonts w:ascii="Calibri" w:eastAsia="Calibri" w:hAnsi="Calibri" w:cs="Calibri"/>
          <w:color w:val="000000"/>
          <w:sz w:val="22"/>
          <w:szCs w:val="22"/>
        </w:rPr>
        <w:t>partea contractantă a fost obligată în mod legal să dezvăluie informația.</w:t>
      </w:r>
    </w:p>
    <w:p w14:paraId="0000006C" w14:textId="77777777" w:rsidR="00757A29" w:rsidRDefault="00F25CD9">
      <w:pPr>
        <w:keepNext/>
        <w:keepLines/>
        <w:numPr>
          <w:ilvl w:val="0"/>
          <w:numId w:val="6"/>
        </w:numPr>
        <w:pBdr>
          <w:top w:val="nil"/>
          <w:left w:val="nil"/>
          <w:bottom w:val="nil"/>
          <w:right w:val="nil"/>
          <w:between w:val="nil"/>
        </w:pBdr>
        <w:ind w:left="0" w:firstLine="706"/>
        <w:jc w:val="both"/>
        <w:rPr>
          <w:color w:val="000000"/>
          <w:sz w:val="22"/>
          <w:szCs w:val="22"/>
        </w:rPr>
      </w:pPr>
      <w:r>
        <w:rPr>
          <w:rFonts w:ascii="Calibri" w:eastAsia="Calibri" w:hAnsi="Calibri" w:cs="Calibri"/>
          <w:color w:val="000000"/>
          <w:sz w:val="22"/>
          <w:szCs w:val="22"/>
        </w:rPr>
        <w:t>Clauza de confidențialitate nu se aplică în situația în care documente, materiale, date, date confidențiale și informații în legătură cu Proiectul sunt solicitate de ME.</w:t>
      </w:r>
    </w:p>
    <w:p w14:paraId="0000006D" w14:textId="77777777" w:rsidR="00757A29" w:rsidRDefault="00757A29">
      <w:pPr>
        <w:keepNext/>
        <w:keepLines/>
        <w:pBdr>
          <w:top w:val="nil"/>
          <w:left w:val="nil"/>
          <w:bottom w:val="nil"/>
          <w:right w:val="nil"/>
          <w:between w:val="nil"/>
        </w:pBdr>
        <w:ind w:firstLine="706"/>
        <w:jc w:val="both"/>
        <w:rPr>
          <w:rFonts w:ascii="Calibri" w:eastAsia="Calibri" w:hAnsi="Calibri" w:cs="Calibri"/>
          <w:color w:val="000000"/>
          <w:sz w:val="22"/>
          <w:szCs w:val="22"/>
        </w:rPr>
      </w:pPr>
    </w:p>
    <w:p w14:paraId="0000006E" w14:textId="77777777" w:rsidR="00757A29" w:rsidRDefault="00F25CD9">
      <w:pPr>
        <w:keepNext/>
        <w:keepLines/>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b/>
          <w:color w:val="000000"/>
          <w:sz w:val="22"/>
          <w:szCs w:val="22"/>
        </w:rPr>
        <w:t xml:space="preserve"> Articolul 9 - Protecția datelor cu caracter personal</w:t>
      </w:r>
    </w:p>
    <w:p w14:paraId="0000006F"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(1)    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000070" w14:textId="77777777" w:rsidR="00757A29" w:rsidRDefault="00F25CD9">
      <w:pPr>
        <w:tabs>
          <w:tab w:val="left" w:pos="993"/>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(2)</w:t>
      </w:r>
      <w:r>
        <w:rPr>
          <w:rFonts w:ascii="Calibri" w:eastAsia="Calibri" w:hAnsi="Calibri" w:cs="Calibri"/>
          <w:color w:val="000000"/>
          <w:sz w:val="22"/>
          <w:szCs w:val="22"/>
        </w:rPr>
        <w:tab/>
        <w:t xml:space="preserve">    Datele cu caracter personal ale grupului țintă nu pot fi prelucrate și publicate, pentru informarea publicului, decât cu informarea prealabilă a acestora asupra scopului prelucrării sau publicării și obținerea consimțământului, în condițiile legii.</w:t>
      </w:r>
    </w:p>
    <w:p w14:paraId="00000071" w14:textId="77777777" w:rsidR="00757A29" w:rsidRDefault="00757A29">
      <w:pPr>
        <w:tabs>
          <w:tab w:val="left" w:pos="993"/>
        </w:tabs>
        <w:ind w:firstLine="706"/>
        <w:jc w:val="both"/>
        <w:rPr>
          <w:rFonts w:ascii="Calibri" w:eastAsia="Calibri" w:hAnsi="Calibri" w:cs="Calibri"/>
          <w:color w:val="000000"/>
          <w:sz w:val="22"/>
          <w:szCs w:val="22"/>
        </w:rPr>
      </w:pPr>
    </w:p>
    <w:p w14:paraId="00000072"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10 - Conflictul de interese și regimul incompatibilităților</w:t>
      </w:r>
    </w:p>
    <w:p w14:paraId="00000073" w14:textId="77777777" w:rsidR="00757A29" w:rsidRDefault="00F25CD9">
      <w:pPr>
        <w:pBdr>
          <w:top w:val="nil"/>
          <w:left w:val="nil"/>
          <w:bottom w:val="nil"/>
          <w:right w:val="nil"/>
          <w:between w:val="nil"/>
        </w:pBdr>
        <w:tabs>
          <w:tab w:val="left" w:pos="993"/>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(1)        Părțile se obligă să întreprindă toate diligențele necesare pentru a evita orice conflict de interese sau incompatibilitate și să se informeze reciproc, în termen de maxim 5 (cinci) zile calendaristice de la luarea la cunoștință, în legătura cu orice situație care dă naștere sau este posibil să dea naștere unui astfel de conflict sau incompatibilitate. </w:t>
      </w:r>
    </w:p>
    <w:p w14:paraId="00000074" w14:textId="77777777" w:rsidR="00757A29" w:rsidRDefault="00F25CD9">
      <w:pPr>
        <w:pBdr>
          <w:top w:val="nil"/>
          <w:left w:val="nil"/>
          <w:bottom w:val="nil"/>
          <w:right w:val="nil"/>
          <w:between w:val="nil"/>
        </w:pBdr>
        <w:tabs>
          <w:tab w:val="left" w:pos="993"/>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(2)      Orice conflict de interese sau incompatibilitate care apare în decursul executării Contractului de Finanțare trebuie notificat fără întârziere către ME/ Inspectoratul Școlar. ME/ Inspectoratul Școlar își rezervă dreptul de a verifica aceste situații și de a lua măsurile necesare, dacă este cazul.</w:t>
      </w:r>
      <w:bookmarkStart w:id="43" w:name="19c6y18" w:colFirst="0" w:colLast="0"/>
      <w:bookmarkStart w:id="44" w:name="2u6wntf" w:colFirst="0" w:colLast="0"/>
      <w:bookmarkStart w:id="45" w:name="3tbugp1" w:colFirst="0" w:colLast="0"/>
      <w:bookmarkEnd w:id="43"/>
      <w:bookmarkEnd w:id="44"/>
      <w:bookmarkEnd w:id="45"/>
    </w:p>
    <w:p w14:paraId="00000075" w14:textId="77777777" w:rsidR="00757A29" w:rsidRDefault="00757A29">
      <w:pPr>
        <w:pBdr>
          <w:top w:val="nil"/>
          <w:left w:val="nil"/>
          <w:bottom w:val="nil"/>
          <w:right w:val="nil"/>
          <w:between w:val="nil"/>
        </w:pBdr>
        <w:tabs>
          <w:tab w:val="left" w:pos="993"/>
        </w:tabs>
        <w:ind w:firstLine="706"/>
        <w:jc w:val="both"/>
        <w:rPr>
          <w:rFonts w:ascii="Calibri" w:eastAsia="Calibri" w:hAnsi="Calibri" w:cs="Calibri"/>
          <w:color w:val="000000"/>
          <w:sz w:val="22"/>
          <w:szCs w:val="22"/>
        </w:rPr>
      </w:pPr>
    </w:p>
    <w:p w14:paraId="00000076"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46" w:name="28h4qwu" w:colFirst="0" w:colLast="0"/>
      <w:bookmarkStart w:id="47" w:name="37m2jsg" w:colFirst="0" w:colLast="0"/>
      <w:bookmarkStart w:id="48" w:name="1mrcu09" w:colFirst="0" w:colLast="0"/>
      <w:bookmarkStart w:id="49" w:name="nmf14n" w:colFirst="0" w:colLast="0"/>
      <w:bookmarkEnd w:id="46"/>
      <w:bookmarkEnd w:id="47"/>
      <w:bookmarkEnd w:id="48"/>
      <w:bookmarkEnd w:id="49"/>
      <w:r>
        <w:rPr>
          <w:rFonts w:ascii="Calibri" w:eastAsia="Calibri" w:hAnsi="Calibri" w:cs="Calibri"/>
          <w:b/>
          <w:color w:val="000000"/>
          <w:sz w:val="22"/>
          <w:szCs w:val="22"/>
        </w:rPr>
        <w:t>Articolul 11 - Nereguli și restituirea finanțării</w:t>
      </w:r>
    </w:p>
    <w:p w14:paraId="00000077"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bookmarkStart w:id="50" w:name="46r0co2" w:colFirst="0" w:colLast="0"/>
      <w:bookmarkEnd w:id="50"/>
      <w:r>
        <w:rPr>
          <w:rFonts w:ascii="Calibri" w:eastAsia="Calibri" w:hAnsi="Calibri" w:cs="Calibri"/>
          <w:sz w:val="22"/>
          <w:szCs w:val="22"/>
        </w:rPr>
        <w:t>Ministerul Educației are obligația recuperării de la Beneficiar a sumelor rezultate din nereguli/ neatingerea/ neîndeplinirea indicatorilor/dubla finanțare din cadrul SG - PNRAS,   conform prevederilor din OUG nr. 124/2021, cu modificările și completările ulterioare, HG nr. 209/2022, cu modificările și completările ulterioare, OUG nr. 70/2022, precum și  prevederilor legale aplicabile.</w:t>
      </w:r>
    </w:p>
    <w:p w14:paraId="00000078"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Constatarea neregulilor/neregulilor grave, stabilirea acestora și recuperarea sumelor plătite necorespunzător se realizează conform prevederilor OUG nr. 124/2021, cu modificările și completările ulterioare,  OUG nr. 70/2022 și prevederilor legale aplicabile.</w:t>
      </w:r>
    </w:p>
    <w:p w14:paraId="00000079"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În cazul nerespectării prevederilor art. 5 alin. (5) și alin. (6), Beneficiarul este  obligat să  restituie suma încasată în cadrul Proiectului, aferentă documentelor lipsă.</w:t>
      </w:r>
    </w:p>
    <w:p w14:paraId="0000007A" w14:textId="3ECF3DBB"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În cazul nerespectării prevederilor art. 5 alin. (9), Beneficiarul este  obligat să  restituie suma încasată în cadrul Proiectului, inclusiv dobânzile/penalizările aferente.</w:t>
      </w:r>
    </w:p>
    <w:p w14:paraId="0000007B"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Beneficiarul are obligaţia de a restitui ME orice sumă ce constituie sumă plătită necuvenit - plată nedatorată, aşa cum este aceasta prevăzută la art. 1.341 din Legea nr. 287/2009 privind Codul civil, republicată, cu modificările şi completările ulterioare.</w:t>
      </w:r>
    </w:p>
    <w:p w14:paraId="0000007C"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 xml:space="preserve">Beneficiarul îşi asumă integral răspunderea pentru prejudiciile cauzate terţilor din culpa sa, pe durata Contractului de Finanțare. </w:t>
      </w:r>
    </w:p>
    <w:p w14:paraId="0000007D" w14:textId="77777777" w:rsidR="00757A29" w:rsidRDefault="00F25CD9">
      <w:pPr>
        <w:numPr>
          <w:ilvl w:val="0"/>
          <w:numId w:val="2"/>
        </w:numPr>
        <w:pBdr>
          <w:top w:val="nil"/>
          <w:left w:val="nil"/>
          <w:bottom w:val="nil"/>
          <w:right w:val="nil"/>
          <w:between w:val="nil"/>
        </w:pBdr>
        <w:ind w:left="0" w:firstLine="706"/>
        <w:jc w:val="both"/>
        <w:rPr>
          <w:rFonts w:ascii="Calibri" w:eastAsia="Calibri" w:hAnsi="Calibri" w:cs="Calibri"/>
          <w:sz w:val="22"/>
          <w:szCs w:val="22"/>
        </w:rPr>
      </w:pPr>
      <w:r>
        <w:rPr>
          <w:rFonts w:ascii="Calibri" w:eastAsia="Calibri" w:hAnsi="Calibri" w:cs="Calibri"/>
          <w:sz w:val="22"/>
          <w:szCs w:val="22"/>
        </w:rPr>
        <w:t>ME și Inspectoratul Școlar vor fi degrevate de orice responsabilitate pentru prejudiciile cauzate terţilor de către Beneficiar, ca urmare a executării prezentului Contract de Finanţare, cu excepţia celor care pot fi direct imputabile ME sau Inspectoratului Școlar.</w:t>
      </w:r>
    </w:p>
    <w:p w14:paraId="0000007F"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51" w:name="2lwamvv" w:colFirst="0" w:colLast="0"/>
      <w:bookmarkStart w:id="52" w:name="3l18frh" w:colFirst="0" w:colLast="0"/>
      <w:bookmarkStart w:id="53" w:name="_111kx3o" w:colFirst="0" w:colLast="0"/>
      <w:bookmarkEnd w:id="51"/>
      <w:bookmarkEnd w:id="52"/>
      <w:bookmarkEnd w:id="53"/>
      <w:r>
        <w:rPr>
          <w:rFonts w:ascii="Calibri" w:eastAsia="Calibri" w:hAnsi="Calibri" w:cs="Calibri"/>
          <w:b/>
          <w:color w:val="000000"/>
          <w:sz w:val="22"/>
          <w:szCs w:val="22"/>
        </w:rPr>
        <w:lastRenderedPageBreak/>
        <w:t>Articolul 12 – Monitorizarea</w:t>
      </w:r>
    </w:p>
    <w:p w14:paraId="00000080" w14:textId="77777777" w:rsidR="00757A29" w:rsidRDefault="00F25CD9">
      <w:pPr>
        <w:numPr>
          <w:ilvl w:val="0"/>
          <w:numId w:val="11"/>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Monitorizarea Contractului de Finanțare este realizată de către Inspectoratul Școlar în conformitate cu prevederile </w:t>
      </w:r>
      <w:r>
        <w:rPr>
          <w:rFonts w:ascii="Calibri" w:eastAsia="Calibri" w:hAnsi="Calibri" w:cs="Calibri"/>
          <w:b/>
          <w:i/>
          <w:color w:val="000000"/>
          <w:sz w:val="22"/>
          <w:szCs w:val="22"/>
        </w:rPr>
        <w:t>Acordului privind implementarea investițiilor specifice Schemei de Granturi din cadrul Programului  Naţional pentru Reducerea Abandonului Școlar, finanțate prin Componenta C15 - Educație a Planului Naţional de Redresare şi Rezilienţă în România.</w:t>
      </w:r>
    </w:p>
    <w:p w14:paraId="00000081" w14:textId="77777777" w:rsidR="00757A29" w:rsidRDefault="00F25CD9">
      <w:pPr>
        <w:numPr>
          <w:ilvl w:val="0"/>
          <w:numId w:val="11"/>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Toate formularele și anexele necesare implementării și monitorizării proiectului vor fi puse la dispoziția Beneficiarului prin instrucțiunile specifice de lucru emise de Ministerul Educației.</w:t>
      </w:r>
    </w:p>
    <w:p w14:paraId="00000082" w14:textId="77777777" w:rsidR="00757A29" w:rsidRDefault="00757A29">
      <w:pPr>
        <w:ind w:firstLine="706"/>
        <w:jc w:val="both"/>
        <w:rPr>
          <w:rFonts w:ascii="Calibri" w:eastAsia="Calibri" w:hAnsi="Calibri" w:cs="Calibri"/>
          <w:color w:val="000000"/>
          <w:sz w:val="22"/>
          <w:szCs w:val="22"/>
        </w:rPr>
      </w:pPr>
    </w:p>
    <w:p w14:paraId="00000083"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54" w:name="_206ipza" w:colFirst="0" w:colLast="0"/>
      <w:bookmarkEnd w:id="54"/>
      <w:r>
        <w:rPr>
          <w:rFonts w:ascii="Calibri" w:eastAsia="Calibri" w:hAnsi="Calibri" w:cs="Calibri"/>
          <w:b/>
          <w:color w:val="000000"/>
          <w:sz w:val="22"/>
          <w:szCs w:val="22"/>
        </w:rPr>
        <w:t>Articolul 13 – Forţa majoră</w:t>
      </w:r>
    </w:p>
    <w:p w14:paraId="00000084" w14:textId="77777777" w:rsidR="00757A29" w:rsidRDefault="00F25CD9">
      <w:pPr>
        <w:widowControl/>
        <w:numPr>
          <w:ilvl w:val="0"/>
          <w:numId w:val="10"/>
        </w:numPr>
        <w:pBdr>
          <w:top w:val="nil"/>
          <w:left w:val="nil"/>
          <w:bottom w:val="nil"/>
          <w:right w:val="nil"/>
          <w:between w:val="nil"/>
        </w:pBdr>
        <w:tabs>
          <w:tab w:val="left" w:pos="851"/>
          <w:tab w:val="left" w:pos="1276"/>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Prin forţă majoră se înțelege orice eveniment extern, imprevizibil, absolut invincibil şi inevitabil intervenit după data semnării Contractului de Finanțare, care împiedică executarea în tot sau în parte a Contractului şi care exonerează de răspundere partea care o invocă.</w:t>
      </w:r>
    </w:p>
    <w:p w14:paraId="00000085" w14:textId="77777777" w:rsidR="00757A29" w:rsidRDefault="00F25CD9">
      <w:pPr>
        <w:widowControl/>
        <w:numPr>
          <w:ilvl w:val="0"/>
          <w:numId w:val="10"/>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Pot constitui cauze de forță majoră evenimente cum ar fi: calamitățile naturale (cutremure, inundații, alunecări de teren), război, revoluție, embargo.</w:t>
      </w:r>
    </w:p>
    <w:p w14:paraId="00000086" w14:textId="77777777" w:rsidR="00757A29" w:rsidRDefault="00F25CD9">
      <w:pPr>
        <w:widowControl/>
        <w:numPr>
          <w:ilvl w:val="0"/>
          <w:numId w:val="10"/>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Partea care invocă forţa majoră are obligaţia de a notifica celeilalte părţi cazul de forţă majoră, în termen de 5 zile de la data apariției şi de a dovedi existența situaţiei de forţă majoră în baza unui document eliberat sau emis de către autoritatea competentă, în termen de cel mult 15 zile  de la data comunicării acestuia. De asemenea, are obligația de a comunica data încetării situaţiei de forţă majoră, în termen de 5 zile.</w:t>
      </w:r>
    </w:p>
    <w:p w14:paraId="00000087" w14:textId="77777777" w:rsidR="00757A29" w:rsidRDefault="00F25CD9">
      <w:pPr>
        <w:widowControl/>
        <w:numPr>
          <w:ilvl w:val="0"/>
          <w:numId w:val="10"/>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Părţile au obligaţia de a lua orice măsuri care le stau la dispoziție în vederea limitării consecințelor acţiunii de forţă majoră.</w:t>
      </w:r>
    </w:p>
    <w:p w14:paraId="00000088" w14:textId="77777777" w:rsidR="00757A29" w:rsidRDefault="00F25CD9">
      <w:pPr>
        <w:widowControl/>
        <w:numPr>
          <w:ilvl w:val="0"/>
          <w:numId w:val="10"/>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Dacă partea care invocă forţa majoră nu procedează la notificarea începerii şi încetării cazului de forţă majoră, în condițiile şi termenele prevăzute, va suporta toate daunele provocate celeilalte părţi prin lipsa de notificare.</w:t>
      </w:r>
    </w:p>
    <w:p w14:paraId="00000089" w14:textId="77777777" w:rsidR="00757A29" w:rsidRDefault="00F25CD9">
      <w:pPr>
        <w:widowControl/>
        <w:numPr>
          <w:ilvl w:val="0"/>
          <w:numId w:val="10"/>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Executarea Contractului de Finanțare va fi suspendată de la data apariției cazului de forţă majoră pe perioada de acţiune a acesteia, fără a prejudicia drepturile ce se cuvin părţilor.</w:t>
      </w:r>
    </w:p>
    <w:p w14:paraId="0000008A" w14:textId="50853985" w:rsidR="00757A29" w:rsidRDefault="00D8721A" w:rsidP="00D8721A">
      <w:pPr>
        <w:widowControl/>
        <w:pBdr>
          <w:top w:val="nil"/>
          <w:left w:val="nil"/>
          <w:bottom w:val="nil"/>
          <w:right w:val="nil"/>
          <w:between w:val="nil"/>
        </w:pBdr>
        <w:ind w:firstLine="502"/>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F25CD9">
        <w:rPr>
          <w:rFonts w:ascii="Calibri" w:eastAsia="Calibri" w:hAnsi="Calibri" w:cs="Calibri"/>
          <w:color w:val="000000"/>
          <w:sz w:val="22"/>
          <w:szCs w:val="22"/>
        </w:rPr>
        <w:t>(7)        În cazul în care forţa majoră şi/sau efectele acesteia obligă la sus</w:t>
      </w:r>
      <w:r>
        <w:rPr>
          <w:rFonts w:ascii="Calibri" w:eastAsia="Calibri" w:hAnsi="Calibri" w:cs="Calibri"/>
          <w:color w:val="000000"/>
          <w:sz w:val="22"/>
          <w:szCs w:val="22"/>
        </w:rPr>
        <w:t xml:space="preserve">pendarea executării prezentului </w:t>
      </w:r>
      <w:r w:rsidR="00F25CD9">
        <w:rPr>
          <w:rFonts w:ascii="Calibri" w:eastAsia="Calibri" w:hAnsi="Calibri" w:cs="Calibri"/>
          <w:color w:val="000000"/>
          <w:sz w:val="22"/>
          <w:szCs w:val="22"/>
        </w:rPr>
        <w:t>Contract pe o perioadă mai mare de 3 luni, părţile se vor întâlni într-un termen de cel mult 10 zile de la expirarea acestei perioade, pentru a conveni asupra modului de continuare, modificare sau reziliere a Contractului de Finanţare.</w:t>
      </w:r>
    </w:p>
    <w:p w14:paraId="0000008B" w14:textId="77777777" w:rsidR="00757A29" w:rsidRDefault="00757A29">
      <w:pPr>
        <w:widowControl/>
        <w:pBdr>
          <w:top w:val="nil"/>
          <w:left w:val="nil"/>
          <w:bottom w:val="nil"/>
          <w:right w:val="nil"/>
          <w:between w:val="nil"/>
        </w:pBdr>
        <w:ind w:left="502" w:hanging="360"/>
        <w:jc w:val="both"/>
        <w:rPr>
          <w:rFonts w:ascii="Calibri" w:eastAsia="Calibri" w:hAnsi="Calibri" w:cs="Calibri"/>
          <w:color w:val="000000"/>
          <w:sz w:val="22"/>
          <w:szCs w:val="22"/>
        </w:rPr>
      </w:pPr>
    </w:p>
    <w:p w14:paraId="0000008C" w14:textId="77777777" w:rsidR="00757A29" w:rsidRDefault="00F25CD9">
      <w:pPr>
        <w:pBdr>
          <w:top w:val="nil"/>
          <w:left w:val="nil"/>
          <w:bottom w:val="nil"/>
          <w:right w:val="nil"/>
          <w:between w:val="nil"/>
        </w:pBdr>
        <w:tabs>
          <w:tab w:val="left" w:pos="826"/>
        </w:tabs>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b/>
      </w:r>
      <w:bookmarkStart w:id="55" w:name="2zbgiuw" w:colFirst="0" w:colLast="0"/>
      <w:bookmarkStart w:id="56" w:name="1egqt2p" w:colFirst="0" w:colLast="0"/>
      <w:bookmarkStart w:id="57" w:name="4k668n3" w:colFirst="0" w:colLast="0"/>
      <w:bookmarkEnd w:id="55"/>
      <w:bookmarkEnd w:id="56"/>
      <w:bookmarkEnd w:id="57"/>
      <w:r>
        <w:rPr>
          <w:rFonts w:ascii="Calibri" w:eastAsia="Calibri" w:hAnsi="Calibri" w:cs="Calibri"/>
          <w:b/>
          <w:color w:val="000000"/>
          <w:sz w:val="22"/>
          <w:szCs w:val="22"/>
        </w:rPr>
        <w:t>Articolul 14 - Modificări și completări la Contractul de Finanțare</w:t>
      </w:r>
    </w:p>
    <w:p w14:paraId="0000008D" w14:textId="77777777" w:rsidR="00757A29" w:rsidRDefault="00F25CD9">
      <w:pPr>
        <w:widowControl/>
        <w:numPr>
          <w:ilvl w:val="0"/>
          <w:numId w:val="12"/>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Prelungirea perioadei de implementare a Proiectului se poate realiza numai în perioada menționată la art. 2 alin. (2) din prezentul Contract.</w:t>
      </w:r>
    </w:p>
    <w:p w14:paraId="0000008E" w14:textId="77777777" w:rsidR="00757A29" w:rsidRDefault="00F25CD9">
      <w:pPr>
        <w:widowControl/>
        <w:numPr>
          <w:ilvl w:val="0"/>
          <w:numId w:val="12"/>
        </w:numPr>
        <w:pBdr>
          <w:top w:val="nil"/>
          <w:left w:val="nil"/>
          <w:bottom w:val="nil"/>
          <w:right w:val="nil"/>
          <w:between w:val="nil"/>
        </w:pBdr>
        <w:shd w:val="clear" w:color="auto" w:fill="FFFFFF"/>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Părțile au dreptul, pe durata îndeplinirii prezentului Contract, de a conveni modificarea clauzelor și/sau Anexelor acestuia, prin  notificare și/sau act adițional (după caz), încheiate în aceleași condiții ca și Contractul. </w:t>
      </w:r>
    </w:p>
    <w:p w14:paraId="0000008F" w14:textId="77777777" w:rsidR="00757A29" w:rsidRDefault="00F25CD9">
      <w:pPr>
        <w:widowControl/>
        <w:numPr>
          <w:ilvl w:val="0"/>
          <w:numId w:val="12"/>
        </w:numPr>
        <w:pBdr>
          <w:top w:val="nil"/>
          <w:left w:val="nil"/>
          <w:bottom w:val="nil"/>
          <w:right w:val="nil"/>
          <w:between w:val="nil"/>
        </w:pBdr>
        <w:shd w:val="clear" w:color="auto" w:fill="FFFFFF"/>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Orice modificare a Contractului de Finanțare se va face cu acordul părților, prin încheierea unui act adițional, cu excepția modificărilor determinate de schimbări în cadrul legislativ, care vor intra în vigoare la data menționată în actul normativ respectiv.</w:t>
      </w:r>
      <w:bookmarkStart w:id="58" w:name="3ygebqi" w:colFirst="0" w:colLast="0"/>
      <w:bookmarkStart w:id="59" w:name="2dlolyb" w:colFirst="0" w:colLast="0"/>
      <w:bookmarkEnd w:id="58"/>
      <w:bookmarkEnd w:id="59"/>
    </w:p>
    <w:p w14:paraId="00000090" w14:textId="77777777" w:rsidR="00757A29" w:rsidRPr="00D8721A" w:rsidRDefault="00F25CD9" w:rsidP="005D58C5">
      <w:pPr>
        <w:jc w:val="both"/>
        <w:rPr>
          <w:rFonts w:ascii="Calibri" w:eastAsia="Calibri" w:hAnsi="Calibri" w:cs="Calibri"/>
          <w:color w:val="000000"/>
          <w:sz w:val="22"/>
          <w:szCs w:val="22"/>
        </w:rPr>
      </w:pPr>
      <w:r>
        <w:rPr>
          <w:color w:val="1F497D"/>
        </w:rPr>
        <w:t>     </w:t>
      </w:r>
      <w:r>
        <w:rPr>
          <w:rFonts w:ascii="Calibri" w:eastAsia="Calibri" w:hAnsi="Calibri" w:cs="Calibri"/>
          <w:color w:val="000000"/>
          <w:sz w:val="22"/>
          <w:szCs w:val="22"/>
        </w:rPr>
        <w:t>(4)</w:t>
      </w:r>
      <w:r>
        <w:rPr>
          <w:rFonts w:ascii="Calibri" w:eastAsia="Calibri" w:hAnsi="Calibri" w:cs="Calibri"/>
          <w:color w:val="000000"/>
          <w:sz w:val="22"/>
          <w:szCs w:val="22"/>
        </w:rPr>
        <w:tab/>
      </w:r>
      <w:r w:rsidRPr="00D8721A">
        <w:rPr>
          <w:rFonts w:ascii="Calibri" w:eastAsia="Calibri" w:hAnsi="Calibri" w:cs="Calibri"/>
          <w:color w:val="000000"/>
          <w:sz w:val="22"/>
          <w:szCs w:val="22"/>
        </w:rPr>
        <w:t>Contractul de Finanțare poate fi modificat de către Beneficiar, prin act adițional, în următoarele situaţii:</w:t>
      </w:r>
    </w:p>
    <w:p w14:paraId="00000091" w14:textId="3CF85667" w:rsidR="00757A29" w:rsidRDefault="009144C3">
      <w:pPr>
        <w:jc w:val="both"/>
        <w:rPr>
          <w:rFonts w:ascii="Calibri" w:eastAsia="Calibri" w:hAnsi="Calibri" w:cs="Calibri"/>
          <w:color w:val="000000"/>
          <w:sz w:val="22"/>
          <w:szCs w:val="22"/>
        </w:rPr>
      </w:pPr>
      <w:r>
        <w:rPr>
          <w:rFonts w:ascii="Calibri" w:eastAsia="Calibri" w:hAnsi="Calibri" w:cs="Calibri"/>
          <w:color w:val="000000"/>
          <w:sz w:val="22"/>
          <w:szCs w:val="22"/>
        </w:rPr>
        <w:t xml:space="preserve">       a)</w:t>
      </w:r>
      <w:r w:rsidR="00F25CD9" w:rsidRPr="00D8721A">
        <w:rPr>
          <w:rFonts w:ascii="Calibri" w:eastAsia="Calibri" w:hAnsi="Calibri" w:cs="Calibri"/>
          <w:color w:val="000000"/>
          <w:sz w:val="22"/>
          <w:szCs w:val="22"/>
        </w:rPr>
        <w:t>            modificări ale bugetului între tipurile de cheltuieli, care depășesc 10% între categoriile de activități/ de cheltuieli ale proiectului, cu justificarea motivelor care au condus la aceasta și fără a depăși valoarea aprobată a proiectului, respectând categoriile de cheltuieli eligibile prevăzute în  SG – PNRAS;</w:t>
      </w:r>
    </w:p>
    <w:p w14:paraId="00000092" w14:textId="22F852AD" w:rsidR="00757A29" w:rsidRDefault="009144C3" w:rsidP="00130686">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F25CD9" w:rsidRPr="00D8721A">
        <w:rPr>
          <w:rFonts w:ascii="Calibri" w:eastAsia="Calibri" w:hAnsi="Calibri" w:cs="Calibri"/>
          <w:color w:val="000000"/>
          <w:sz w:val="22"/>
          <w:szCs w:val="22"/>
        </w:rPr>
        <w:t>b</w:t>
      </w:r>
      <w:r>
        <w:rPr>
          <w:rFonts w:ascii="Calibri" w:eastAsia="Calibri" w:hAnsi="Calibri" w:cs="Calibri"/>
          <w:color w:val="000000"/>
          <w:sz w:val="22"/>
          <w:szCs w:val="22"/>
        </w:rPr>
        <w:t>)</w:t>
      </w:r>
      <w:r w:rsidR="00F25CD9" w:rsidRPr="00D8721A">
        <w:rPr>
          <w:rFonts w:ascii="Calibri" w:eastAsia="Calibri" w:hAnsi="Calibri" w:cs="Calibri"/>
          <w:color w:val="000000"/>
          <w:sz w:val="22"/>
          <w:szCs w:val="22"/>
        </w:rPr>
        <w:t>            modificarea valorii proiectului, în situația în</w:t>
      </w:r>
      <w:r w:rsidR="00F25CD9" w:rsidRPr="00D8721A">
        <w:rPr>
          <w:color w:val="1F497D"/>
        </w:rPr>
        <w:t xml:space="preserve"> </w:t>
      </w:r>
      <w:r w:rsidR="00F25CD9" w:rsidRPr="00D8721A">
        <w:rPr>
          <w:rFonts w:ascii="Calibri" w:eastAsia="Calibri" w:hAnsi="Calibri" w:cs="Calibri"/>
          <w:color w:val="000000"/>
          <w:sz w:val="22"/>
          <w:szCs w:val="22"/>
        </w:rPr>
        <w:t>care valoarea totală a</w:t>
      </w:r>
      <w:r w:rsidR="00F25CD9" w:rsidRPr="00D8721A">
        <w:rPr>
          <w:color w:val="1F497D"/>
        </w:rPr>
        <w:t xml:space="preserve"> </w:t>
      </w:r>
      <w:r w:rsidR="00F25CD9" w:rsidRPr="00D8721A">
        <w:rPr>
          <w:rFonts w:ascii="Calibri" w:eastAsia="Calibri" w:hAnsi="Calibri" w:cs="Calibri"/>
          <w:color w:val="000000"/>
          <w:sz w:val="22"/>
          <w:szCs w:val="22"/>
        </w:rPr>
        <w:t>proiectului crește</w:t>
      </w:r>
      <w:r w:rsidR="00F25CD9" w:rsidRPr="00D8721A">
        <w:rPr>
          <w:color w:val="1F497D"/>
        </w:rPr>
        <w:t xml:space="preserve"> </w:t>
      </w:r>
      <w:r w:rsidR="00F25CD9" w:rsidRPr="00D8721A">
        <w:rPr>
          <w:rFonts w:ascii="Calibri" w:eastAsia="Calibri" w:hAnsi="Calibri" w:cs="Calibri"/>
          <w:color w:val="000000"/>
          <w:sz w:val="22"/>
          <w:szCs w:val="22"/>
        </w:rPr>
        <w:t>față de valoarea din Contractul de finanțare, diferența astfel rezultată fiind suportată în întregime de Beneficiar;</w:t>
      </w:r>
    </w:p>
    <w:p w14:paraId="00000093" w14:textId="16C42324" w:rsidR="00757A29" w:rsidRDefault="009144C3" w:rsidP="005D58C5">
      <w:pPr>
        <w:jc w:val="both"/>
        <w:rPr>
          <w:rFonts w:ascii="Calibri" w:eastAsia="Calibri" w:hAnsi="Calibri" w:cs="Calibri"/>
          <w:color w:val="000000"/>
          <w:sz w:val="22"/>
          <w:szCs w:val="22"/>
        </w:rPr>
      </w:pPr>
      <w:bookmarkStart w:id="60" w:name="_sqyw64" w:colFirst="0" w:colLast="0"/>
      <w:bookmarkEnd w:id="60"/>
      <w:r>
        <w:rPr>
          <w:rFonts w:ascii="Calibri" w:eastAsia="Calibri" w:hAnsi="Calibri" w:cs="Calibri"/>
          <w:color w:val="000000"/>
          <w:sz w:val="22"/>
          <w:szCs w:val="22"/>
        </w:rPr>
        <w:t xml:space="preserve">        c)</w:t>
      </w:r>
      <w:r w:rsidR="00F25CD9" w:rsidRPr="00D8721A">
        <w:rPr>
          <w:rFonts w:ascii="Calibri" w:eastAsia="Calibri" w:hAnsi="Calibri" w:cs="Calibri"/>
          <w:color w:val="000000"/>
          <w:sz w:val="22"/>
          <w:szCs w:val="22"/>
        </w:rPr>
        <w:t>             modificări ce au ca obiect reducerea indicatorilor ce urmează a fi realizați în proiect, caz în care valoarea proiectului va fi redusă proportional.</w:t>
      </w:r>
    </w:p>
    <w:p w14:paraId="00000094" w14:textId="77777777" w:rsidR="00757A29" w:rsidRDefault="00F25CD9" w:rsidP="00D8721A">
      <w:pPr>
        <w:widowControl/>
        <w:pBdr>
          <w:top w:val="nil"/>
          <w:left w:val="nil"/>
          <w:bottom w:val="nil"/>
          <w:right w:val="nil"/>
          <w:between w:val="nil"/>
        </w:pBdr>
        <w:shd w:val="clear" w:color="auto" w:fill="FFFFFF"/>
        <w:ind w:firstLine="450"/>
        <w:jc w:val="both"/>
        <w:rPr>
          <w:rFonts w:ascii="Calibri" w:eastAsia="Calibri" w:hAnsi="Calibri" w:cs="Calibri"/>
          <w:color w:val="000000"/>
          <w:sz w:val="22"/>
          <w:szCs w:val="22"/>
        </w:rPr>
      </w:pPr>
      <w:r>
        <w:rPr>
          <w:rFonts w:ascii="Calibri" w:eastAsia="Calibri" w:hAnsi="Calibri" w:cs="Calibri"/>
          <w:color w:val="000000"/>
          <w:sz w:val="22"/>
          <w:szCs w:val="22"/>
        </w:rPr>
        <w:t>(5)      Prin excepție de la prevederile alin.(3), Contractul de Finanțare poate fi modificat de către Beneficiar, prin notificare, fără a fi necesară aprobarea Inspectoratului Școlar, în următoarele situaţii:</w:t>
      </w:r>
    </w:p>
    <w:p w14:paraId="00000095" w14:textId="05A9F41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modificări intervenite în bugetul estimat al proiectului, în limita a 10% </w:t>
      </w:r>
      <w:r w:rsidR="005D58C5">
        <w:rPr>
          <w:rFonts w:ascii="Calibri" w:eastAsia="Calibri" w:hAnsi="Calibri" w:cs="Calibri"/>
          <w:color w:val="000000"/>
          <w:sz w:val="22"/>
          <w:szCs w:val="22"/>
        </w:rPr>
        <w:t>între categoriile de activități</w:t>
      </w:r>
      <w:r>
        <w:rPr>
          <w:rFonts w:ascii="Calibri" w:eastAsia="Calibri" w:hAnsi="Calibri" w:cs="Calibri"/>
          <w:color w:val="000000"/>
          <w:sz w:val="22"/>
          <w:szCs w:val="22"/>
        </w:rPr>
        <w:t xml:space="preserve">/ de cheltuieli ale proiectului, cu justificarea motivelor care au condus la aceasta și fără a depăși </w:t>
      </w:r>
      <w:r>
        <w:rPr>
          <w:rFonts w:ascii="Calibri" w:eastAsia="Calibri" w:hAnsi="Calibri" w:cs="Calibri"/>
          <w:color w:val="000000"/>
          <w:sz w:val="22"/>
          <w:szCs w:val="22"/>
        </w:rPr>
        <w:lastRenderedPageBreak/>
        <w:t>valoarea aprobată a proiectului, respectând categoriile de cheltuieli eligibile prevăzute în  SG – PNRAS;</w:t>
      </w:r>
    </w:p>
    <w:p w14:paraId="00000096" w14:textId="77777777" w:rsidR="00757A29" w:rsidRDefault="00F25CD9" w:rsidP="00D8721A">
      <w:pPr>
        <w:numPr>
          <w:ilvl w:val="0"/>
          <w:numId w:val="13"/>
        </w:numPr>
        <w:pBdr>
          <w:top w:val="nil"/>
          <w:left w:val="nil"/>
          <w:bottom w:val="nil"/>
          <w:right w:val="nil"/>
          <w:between w:val="nil"/>
        </w:pBdr>
        <w:tabs>
          <w:tab w:val="left" w:pos="540"/>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modificări intervenite în bugetul estimat al proiectului, în cadrul aceleiași categorii de activități/de cheltuieli a proiectului, între tipurile de cheltuieli, respectând categoriile de cheltuieli eligibile prevăzute în  SG – PNRAS;</w:t>
      </w:r>
    </w:p>
    <w:p w14:paraId="00000097" w14:textId="7777777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înlocuirea sau introducerea de membri noi în echipa de implementare a Proiectului finanțat prin Programul Național pentru Reducerea Abandonului Școlar, acolo unde este cazul, fără a fi modificate condițiile de eligibilitate ale Proiectului;</w:t>
      </w:r>
    </w:p>
    <w:p w14:paraId="00000098" w14:textId="7777777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modificarea Graficului de activități fără să depăşească perioada de implementare a Programului Național pentru Reducerea Abandonului Școlar;</w:t>
      </w:r>
    </w:p>
    <w:p w14:paraId="00000099" w14:textId="7777777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modificarea Graficului  estimativ privind termenele de depunere a estimărilor trimestriale de fonduri;</w:t>
      </w:r>
    </w:p>
    <w:p w14:paraId="0000009A" w14:textId="77777777" w:rsidR="00757A29" w:rsidRDefault="00F25CD9" w:rsidP="00D8721A">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schimbarea denumirii și/sau schimbarea adresei sediului Beneficiarului; </w:t>
      </w:r>
    </w:p>
    <w:p w14:paraId="0000009B" w14:textId="7777777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schimbarea contului special deschis pentru Proiectul finanțat din PNRAS;</w:t>
      </w:r>
    </w:p>
    <w:p w14:paraId="0000009C" w14:textId="77777777" w:rsidR="00757A29" w:rsidRDefault="00F25CD9">
      <w:pPr>
        <w:numPr>
          <w:ilvl w:val="0"/>
          <w:numId w:val="13"/>
        </w:numPr>
        <w:pBdr>
          <w:top w:val="nil"/>
          <w:left w:val="nil"/>
          <w:bottom w:val="nil"/>
          <w:right w:val="nil"/>
          <w:between w:val="nil"/>
        </w:pBdr>
        <w:tabs>
          <w:tab w:val="left" w:pos="825"/>
        </w:tabs>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înlocuirea/modificarea reprezentantului legal.</w:t>
      </w:r>
    </w:p>
    <w:p w14:paraId="0000009D" w14:textId="6572453A" w:rsidR="00757A29" w:rsidRDefault="009144C3">
      <w:pPr>
        <w:pBdr>
          <w:top w:val="nil"/>
          <w:left w:val="nil"/>
          <w:bottom w:val="nil"/>
          <w:right w:val="nil"/>
          <w:between w:val="nil"/>
        </w:pBdr>
        <w:tabs>
          <w:tab w:val="left" w:pos="825"/>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(6)    </w:t>
      </w:r>
      <w:r w:rsidR="00F25CD9">
        <w:rPr>
          <w:rFonts w:ascii="Calibri" w:eastAsia="Calibri" w:hAnsi="Calibri" w:cs="Calibri"/>
          <w:color w:val="000000"/>
          <w:sz w:val="22"/>
          <w:szCs w:val="22"/>
        </w:rPr>
        <w:t xml:space="preserve">Pentru situațiile menționate la alin. (5), lit. f), g) și h), Beneficiarul are obligația de a notifica Inspectoratul Școlar, în termen de maximum 3 zile lucrătoare de la data intervenirii acestor modificări, iar pentru situațiile menționate la alin. (5) lit. a) - e) notificarea Inspectoratului Școlar se va realiza în termen de maximum 10 zile lucrătoare de la data modificărilor efectuate.  </w:t>
      </w:r>
    </w:p>
    <w:p w14:paraId="0000009E" w14:textId="77777777" w:rsidR="00757A29" w:rsidRDefault="00F25CD9" w:rsidP="00D8721A">
      <w:pPr>
        <w:widowControl/>
        <w:pBdr>
          <w:top w:val="nil"/>
          <w:left w:val="nil"/>
          <w:bottom w:val="nil"/>
          <w:right w:val="nil"/>
          <w:between w:val="nil"/>
        </w:pBdr>
        <w:shd w:val="clear" w:color="auto" w:fill="FFFFFF"/>
        <w:ind w:firstLine="502"/>
        <w:jc w:val="both"/>
        <w:rPr>
          <w:rFonts w:ascii="Calibri" w:eastAsia="Calibri" w:hAnsi="Calibri" w:cs="Calibri"/>
          <w:color w:val="000000"/>
          <w:sz w:val="22"/>
          <w:szCs w:val="22"/>
        </w:rPr>
      </w:pPr>
      <w:r>
        <w:rPr>
          <w:rFonts w:ascii="Calibri" w:eastAsia="Calibri" w:hAnsi="Calibri" w:cs="Calibri"/>
          <w:color w:val="000000"/>
          <w:sz w:val="22"/>
          <w:szCs w:val="22"/>
        </w:rPr>
        <w:t xml:space="preserve">(7)        În cazul în care propunerea de modificare a Contractului de Finanțare, prin act adițional, vine din partea Beneficiarului, acesta are obligația de a o transmite Inspectoratului Școlar cu cel puţin 20 de zile lucrătoare înainte de termenul la care se are în vedere intrarea sa în vigoare. Beneficiarul va transmite, de asemenea, odată cu solicitarea de modificare, toate documentele justificative necesare.  </w:t>
      </w:r>
    </w:p>
    <w:p w14:paraId="0000009F" w14:textId="3B1CE952" w:rsidR="00757A29" w:rsidRDefault="00F25CD9" w:rsidP="00D8721A">
      <w:pPr>
        <w:widowControl/>
        <w:pBdr>
          <w:top w:val="nil"/>
          <w:left w:val="nil"/>
          <w:bottom w:val="nil"/>
          <w:right w:val="nil"/>
          <w:between w:val="nil"/>
        </w:pBdr>
        <w:shd w:val="clear" w:color="auto" w:fill="FFFFFF"/>
        <w:ind w:left="-9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(8)        </w:t>
      </w:r>
      <w:r w:rsidRPr="00E158DE">
        <w:rPr>
          <w:rFonts w:ascii="Calibri" w:eastAsia="Calibri" w:hAnsi="Calibri" w:cs="Calibri"/>
          <w:color w:val="000000"/>
          <w:sz w:val="22"/>
          <w:szCs w:val="22"/>
        </w:rPr>
        <w:t xml:space="preserve">Inspectoratul Școlar verifică </w:t>
      </w:r>
      <w:r w:rsidR="00D8721A" w:rsidRPr="00E158DE">
        <w:rPr>
          <w:rFonts w:ascii="Calibri" w:eastAsia="Calibri" w:hAnsi="Calibri" w:cs="Calibri"/>
          <w:sz w:val="22"/>
          <w:szCs w:val="22"/>
        </w:rPr>
        <w:t>documentele</w:t>
      </w:r>
      <w:r w:rsidR="00E158DE">
        <w:rPr>
          <w:rFonts w:ascii="Calibri" w:eastAsia="Calibri" w:hAnsi="Calibri" w:cs="Calibri"/>
          <w:sz w:val="22"/>
          <w:szCs w:val="22"/>
        </w:rPr>
        <w:t xml:space="preserve"> și le transmite ME, urmând</w:t>
      </w:r>
      <w:r w:rsidR="00D8721A" w:rsidRPr="00E158DE">
        <w:rPr>
          <w:rFonts w:ascii="Calibri" w:eastAsia="Calibri" w:hAnsi="Calibri" w:cs="Calibri"/>
          <w:color w:val="000000"/>
          <w:sz w:val="22"/>
          <w:szCs w:val="22"/>
        </w:rPr>
        <w:t xml:space="preserve"> </w:t>
      </w:r>
      <w:r w:rsidR="00E158DE">
        <w:rPr>
          <w:rFonts w:ascii="Calibri" w:eastAsia="Calibri" w:hAnsi="Calibri" w:cs="Calibri"/>
          <w:color w:val="000000"/>
          <w:sz w:val="22"/>
          <w:szCs w:val="22"/>
        </w:rPr>
        <w:t>să aprobe</w:t>
      </w:r>
      <w:r w:rsidRPr="00E158DE">
        <w:rPr>
          <w:rFonts w:ascii="Calibri" w:eastAsia="Calibri" w:hAnsi="Calibri" w:cs="Calibri"/>
          <w:color w:val="000000"/>
          <w:sz w:val="22"/>
          <w:szCs w:val="22"/>
        </w:rPr>
        <w:t xml:space="preserve"> actul adiţional de modificare </w:t>
      </w:r>
      <w:r w:rsidR="00E158DE">
        <w:rPr>
          <w:rFonts w:ascii="Calibri" w:eastAsia="Calibri" w:hAnsi="Calibri" w:cs="Calibri"/>
          <w:color w:val="000000"/>
          <w:sz w:val="22"/>
          <w:szCs w:val="22"/>
        </w:rPr>
        <w:t>a Contractului de Finanțare</w:t>
      </w:r>
      <w:r w:rsidRPr="00E158DE">
        <w:rPr>
          <w:rFonts w:ascii="Calibri" w:eastAsia="Calibri" w:hAnsi="Calibri" w:cs="Calibri"/>
          <w:color w:val="000000"/>
          <w:sz w:val="22"/>
          <w:szCs w:val="22"/>
        </w:rPr>
        <w:t xml:space="preserve"> numai după primirea avizului favorabil de la ME.</w:t>
      </w:r>
    </w:p>
    <w:p w14:paraId="000000A0" w14:textId="5B84618E" w:rsidR="00757A29" w:rsidRDefault="00E158DE" w:rsidP="00E158DE">
      <w:pPr>
        <w:widowControl/>
        <w:pBdr>
          <w:top w:val="nil"/>
          <w:left w:val="nil"/>
          <w:bottom w:val="nil"/>
          <w:right w:val="nil"/>
          <w:between w:val="nil"/>
        </w:pBdr>
        <w:shd w:val="clear" w:color="auto" w:fill="FFFFFF"/>
        <w:tabs>
          <w:tab w:val="left" w:pos="1701"/>
        </w:tabs>
        <w:ind w:left="-90"/>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F25CD9">
        <w:rPr>
          <w:rFonts w:ascii="Calibri" w:eastAsia="Calibri" w:hAnsi="Calibri" w:cs="Calibri"/>
          <w:color w:val="000000"/>
          <w:sz w:val="22"/>
          <w:szCs w:val="22"/>
        </w:rPr>
        <w:t xml:space="preserve">(9)        </w:t>
      </w:r>
      <w:r w:rsidR="00F25CD9" w:rsidRPr="00E158DE">
        <w:rPr>
          <w:rFonts w:ascii="Calibri" w:eastAsia="Calibri" w:hAnsi="Calibri" w:cs="Calibri"/>
          <w:color w:val="000000"/>
          <w:sz w:val="22"/>
          <w:szCs w:val="22"/>
        </w:rPr>
        <w:t>În cazul propunerilor de acte adiţionale care au ca obiect reducerea indicatorilor ce urmează a fi realizați prin  Proiect, finanțarea Proiectului va fi redusă proporţ</w:t>
      </w:r>
      <w:r w:rsidR="009144C3">
        <w:rPr>
          <w:rFonts w:ascii="Calibri" w:eastAsia="Calibri" w:hAnsi="Calibri" w:cs="Calibri"/>
          <w:color w:val="000000"/>
          <w:sz w:val="22"/>
          <w:szCs w:val="22"/>
        </w:rPr>
        <w:t>ional.</w:t>
      </w:r>
    </w:p>
    <w:p w14:paraId="000000A1" w14:textId="77060B9E" w:rsidR="00757A29" w:rsidRDefault="009144C3" w:rsidP="009144C3">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          (10)    </w:t>
      </w:r>
      <w:r w:rsidR="00F25CD9">
        <w:rPr>
          <w:rFonts w:ascii="Calibri" w:eastAsia="Calibri" w:hAnsi="Calibri" w:cs="Calibri"/>
          <w:color w:val="000000"/>
          <w:sz w:val="22"/>
          <w:szCs w:val="22"/>
        </w:rPr>
        <w:t xml:space="preserve">Modificarea clauzelor Contractului de Finanțare prin  act adițional intră în vigoare la data semnării de către ultima parte, cu excepţia cazurilor în care prin modificarea contractuală se confirmă modificări intervenite în legislaţia naţională şi/sau europeană relevantă, cu impact asupra executării prezentului Contract, situaţii în care modificarea respectivă intră în vigoare de la data menţionată în actul normativ corespunzător. </w:t>
      </w:r>
    </w:p>
    <w:p w14:paraId="000000A2" w14:textId="62F41D91" w:rsidR="00757A29" w:rsidRDefault="009144C3" w:rsidP="009144C3">
      <w:pPr>
        <w:widowControl/>
        <w:pBdr>
          <w:top w:val="nil"/>
          <w:left w:val="nil"/>
          <w:bottom w:val="nil"/>
          <w:right w:val="nil"/>
          <w:between w:val="nil"/>
        </w:pBdr>
        <w:shd w:val="clear" w:color="auto" w:fill="FFFFFF"/>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F25CD9">
        <w:rPr>
          <w:rFonts w:ascii="Calibri" w:eastAsia="Calibri" w:hAnsi="Calibri" w:cs="Calibri"/>
          <w:color w:val="000000"/>
          <w:sz w:val="22"/>
          <w:szCs w:val="22"/>
        </w:rPr>
        <w:t>(11)    Modificarea clauzelor Contractului de Finanțare nu poate avea caracter retroactiv și nu poate avea scopul sau efectul de a produce schimbări în Contract, care ar putea aduce atingere condițiilor inițiale de acordare a finanțării sau care ar fi contrare principiului tratamentului egal al solicitanţilor.</w:t>
      </w:r>
    </w:p>
    <w:p w14:paraId="000000A3" w14:textId="77777777" w:rsidR="00757A29" w:rsidRDefault="00757A29">
      <w:pPr>
        <w:widowControl/>
        <w:pBdr>
          <w:top w:val="nil"/>
          <w:left w:val="nil"/>
          <w:bottom w:val="nil"/>
          <w:right w:val="nil"/>
          <w:between w:val="nil"/>
        </w:pBdr>
        <w:shd w:val="clear" w:color="auto" w:fill="FFFFFF"/>
        <w:ind w:left="502" w:firstLine="706"/>
        <w:jc w:val="both"/>
        <w:rPr>
          <w:rFonts w:ascii="Calibri" w:eastAsia="Calibri" w:hAnsi="Calibri" w:cs="Calibri"/>
          <w:color w:val="000000"/>
          <w:sz w:val="22"/>
          <w:szCs w:val="22"/>
        </w:rPr>
      </w:pPr>
    </w:p>
    <w:p w14:paraId="000000A4"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61" w:name="3cqmetx" w:colFirst="0" w:colLast="0"/>
      <w:bookmarkStart w:id="62" w:name="1rvwp1q" w:colFirst="0" w:colLast="0"/>
      <w:bookmarkStart w:id="63" w:name="4bvk7pj" w:colFirst="0" w:colLast="0"/>
      <w:bookmarkStart w:id="64" w:name="_2r0uhxc" w:colFirst="0" w:colLast="0"/>
      <w:bookmarkEnd w:id="61"/>
      <w:bookmarkEnd w:id="62"/>
      <w:bookmarkEnd w:id="63"/>
      <w:bookmarkEnd w:id="64"/>
      <w:r>
        <w:rPr>
          <w:rFonts w:ascii="Calibri" w:eastAsia="Calibri" w:hAnsi="Calibri" w:cs="Calibri"/>
          <w:b/>
          <w:color w:val="000000"/>
          <w:sz w:val="22"/>
          <w:szCs w:val="22"/>
        </w:rPr>
        <w:t>Articolul 15 - Rezilierea contractului</w:t>
      </w:r>
    </w:p>
    <w:p w14:paraId="000000A5" w14:textId="77777777" w:rsidR="00757A29" w:rsidRDefault="00F25CD9">
      <w:pPr>
        <w:numPr>
          <w:ilvl w:val="0"/>
          <w:numId w:val="14"/>
        </w:numPr>
        <w:pBdr>
          <w:top w:val="nil"/>
          <w:left w:val="nil"/>
          <w:bottom w:val="nil"/>
          <w:right w:val="nil"/>
          <w:between w:val="nil"/>
        </w:pBdr>
        <w:ind w:left="0" w:firstLine="706"/>
        <w:jc w:val="both"/>
        <w:rPr>
          <w:rFonts w:ascii="Calibri" w:eastAsia="Calibri" w:hAnsi="Calibri" w:cs="Calibri"/>
          <w:color w:val="000000"/>
          <w:sz w:val="22"/>
          <w:szCs w:val="22"/>
        </w:rPr>
      </w:pPr>
      <w:bookmarkStart w:id="65" w:name="1664s55" w:colFirst="0" w:colLast="0"/>
      <w:bookmarkStart w:id="66" w:name="3q5sasy" w:colFirst="0" w:colLast="0"/>
      <w:bookmarkEnd w:id="65"/>
      <w:bookmarkEnd w:id="66"/>
      <w:r>
        <w:rPr>
          <w:rFonts w:ascii="Calibri" w:eastAsia="Calibri" w:hAnsi="Calibri" w:cs="Calibri"/>
          <w:color w:val="000000"/>
          <w:sz w:val="22"/>
          <w:szCs w:val="22"/>
        </w:rPr>
        <w:t>Rezilierea Contractului de Finanţare poate interveni în situaţia identificării de către ME/ Inspectoratul Școlar a unui caz de nereguli, dublă finanţare ori nereguli grave sau la solicitarea Beneficiarului, atunci când implementarea Proiectului nu mai este posibilă.</w:t>
      </w:r>
    </w:p>
    <w:p w14:paraId="000000A6"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(2)       În cadrul deciziei de reziliere emise în situațiile prevăzute la alin. (1) din prezentul articol, vor fi individualizate sumele de restituit exprimate în moneda naţională şi contul în care Beneficiarul/liderul de parteneriat/partenerul trebuie să efectueze plata.</w:t>
      </w:r>
    </w:p>
    <w:p w14:paraId="000000A7"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(3)       Decizia de reziliere a Contractului de Finanţare, prevăzută la alin. (2) din prezentul articol, constituie titlu de creanţă şi cuprinde elementele actului administrativ-fiscal prevăzute de Legea nr. 207/2015, cu modificările şi completările ulterioare.</w:t>
      </w:r>
    </w:p>
    <w:p w14:paraId="000000A9" w14:textId="22805C15"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w:t>
      </w:r>
      <w:r w:rsidR="005E013F">
        <w:rPr>
          <w:rFonts w:ascii="Calibri" w:eastAsia="Calibri" w:hAnsi="Calibri" w:cs="Calibri"/>
          <w:color w:val="000000"/>
          <w:sz w:val="22"/>
          <w:szCs w:val="22"/>
        </w:rPr>
        <w:t>4</w:t>
      </w:r>
      <w:r>
        <w:rPr>
          <w:rFonts w:ascii="Calibri" w:eastAsia="Calibri" w:hAnsi="Calibri" w:cs="Calibri"/>
          <w:color w:val="000000"/>
          <w:sz w:val="22"/>
          <w:szCs w:val="22"/>
        </w:rPr>
        <w:t xml:space="preserve">)      În cazul în care Beneficiarul  nu îndeplinește unul sau mai mulți </w:t>
      </w:r>
      <w:r>
        <w:rPr>
          <w:rFonts w:ascii="Calibri" w:eastAsia="Calibri" w:hAnsi="Calibri" w:cs="Calibri"/>
          <w:color w:val="000000"/>
          <w:sz w:val="22"/>
          <w:szCs w:val="22"/>
          <w:highlight w:val="white"/>
        </w:rPr>
        <w:t xml:space="preserve">indicatori care  afectează total atingerea jaloanelor și a țintelor aferente investiției, </w:t>
      </w:r>
      <w:r>
        <w:rPr>
          <w:rFonts w:ascii="Calibri" w:eastAsia="Calibri" w:hAnsi="Calibri" w:cs="Calibri"/>
          <w:color w:val="000000"/>
          <w:sz w:val="22"/>
          <w:szCs w:val="22"/>
        </w:rPr>
        <w:t>Inspectoratul Școlar</w:t>
      </w:r>
      <w:r>
        <w:rPr>
          <w:rFonts w:ascii="Calibri" w:eastAsia="Calibri" w:hAnsi="Calibri" w:cs="Calibri"/>
          <w:color w:val="000000"/>
          <w:sz w:val="22"/>
          <w:szCs w:val="22"/>
          <w:highlight w:val="white"/>
        </w:rPr>
        <w:t xml:space="preserve"> propune, iar ME aprobă </w:t>
      </w:r>
      <w:r>
        <w:rPr>
          <w:rFonts w:ascii="Calibri" w:eastAsia="Calibri" w:hAnsi="Calibri" w:cs="Calibri"/>
          <w:color w:val="000000"/>
          <w:sz w:val="22"/>
          <w:szCs w:val="22"/>
        </w:rPr>
        <w:t>rezilierea Contractului de Finanțare, cu recuperarea integrală a sumelor achitate/ transferate. Prevederile alin. (2) și alin. (3) din prezentul articol sunt incidente Deciziei de reziliere.</w:t>
      </w:r>
    </w:p>
    <w:p w14:paraId="000000AA" w14:textId="4A2FBDCC" w:rsidR="00757A29" w:rsidRDefault="00F25CD9">
      <w:pPr>
        <w:ind w:firstLine="706"/>
        <w:jc w:val="both"/>
        <w:rPr>
          <w:rFonts w:ascii="Calibri" w:eastAsia="Calibri" w:hAnsi="Calibri" w:cs="Calibri"/>
          <w:sz w:val="22"/>
          <w:szCs w:val="22"/>
        </w:rPr>
      </w:pPr>
      <w:r>
        <w:rPr>
          <w:rFonts w:ascii="Calibri" w:eastAsia="Calibri" w:hAnsi="Calibri" w:cs="Calibri"/>
          <w:color w:val="000000"/>
          <w:sz w:val="22"/>
          <w:szCs w:val="22"/>
        </w:rPr>
        <w:t>(</w:t>
      </w:r>
      <w:r w:rsidR="005E013F">
        <w:rPr>
          <w:rFonts w:ascii="Calibri" w:eastAsia="Calibri" w:hAnsi="Calibri" w:cs="Calibri"/>
          <w:color w:val="000000"/>
          <w:sz w:val="22"/>
          <w:szCs w:val="22"/>
        </w:rPr>
        <w:t>5</w:t>
      </w:r>
      <w:r>
        <w:rPr>
          <w:rFonts w:ascii="Calibri" w:eastAsia="Calibri" w:hAnsi="Calibri" w:cs="Calibri"/>
          <w:color w:val="000000"/>
          <w:sz w:val="22"/>
          <w:szCs w:val="22"/>
        </w:rPr>
        <w:t xml:space="preserve">)       În cazul în care Beneficiarul  nu îndeplinește unul sau mai mulți </w:t>
      </w:r>
      <w:r>
        <w:rPr>
          <w:rFonts w:ascii="Calibri" w:eastAsia="Calibri" w:hAnsi="Calibri" w:cs="Calibri"/>
          <w:color w:val="000000"/>
          <w:sz w:val="22"/>
          <w:szCs w:val="22"/>
          <w:highlight w:val="white"/>
        </w:rPr>
        <w:t>indicatori care  afectează parțial atingerea jaloanelor și a țintelor aferente investiției,</w:t>
      </w:r>
      <w:r>
        <w:rPr>
          <w:rFonts w:ascii="Calibri" w:eastAsia="Calibri" w:hAnsi="Calibri" w:cs="Calibri"/>
          <w:sz w:val="22"/>
          <w:szCs w:val="22"/>
        </w:rPr>
        <w:t xml:space="preserve"> </w:t>
      </w:r>
      <w:r>
        <w:rPr>
          <w:rFonts w:ascii="Calibri" w:eastAsia="Calibri" w:hAnsi="Calibri" w:cs="Calibri"/>
          <w:color w:val="000000"/>
          <w:sz w:val="22"/>
          <w:szCs w:val="22"/>
        </w:rPr>
        <w:t>Inspectoratul Școlar</w:t>
      </w:r>
      <w:r>
        <w:rPr>
          <w:rFonts w:ascii="Calibri" w:eastAsia="Calibri" w:hAnsi="Calibri" w:cs="Calibri"/>
          <w:color w:val="000000"/>
          <w:sz w:val="22"/>
          <w:szCs w:val="22"/>
          <w:highlight w:val="white"/>
        </w:rPr>
        <w:t xml:space="preserve"> propune, iar ME </w:t>
      </w:r>
      <w:r>
        <w:rPr>
          <w:rFonts w:ascii="Calibri" w:eastAsia="Calibri" w:hAnsi="Calibri" w:cs="Calibri"/>
          <w:sz w:val="22"/>
          <w:szCs w:val="22"/>
        </w:rPr>
        <w:t>va emite proces-verbal de constatare a neregulilor şi de stabilire a creanţelor bugetare, cu recuperarea parțială a sumelor transferate. Sumele afectate nu vor fi incluse în cereri de plată către Comisia Europeană.</w:t>
      </w:r>
    </w:p>
    <w:p w14:paraId="000000AB" w14:textId="6D9E1748"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w:t>
      </w:r>
      <w:r w:rsidR="005E013F">
        <w:rPr>
          <w:rFonts w:ascii="Calibri" w:eastAsia="Calibri" w:hAnsi="Calibri" w:cs="Calibri"/>
          <w:color w:val="000000"/>
          <w:sz w:val="22"/>
          <w:szCs w:val="22"/>
        </w:rPr>
        <w:t>6</w:t>
      </w: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  În cazul în care Beneficiarul nu returnează finanţarea nerambursabilă/ nejustificată acordată, în termenul menționat în decizia de reziliere, se vor calcula dobânzi de întârziere potrivit legislației aplicabile, începând cu ziua imediat următoare expirării termenului acordat.</w:t>
      </w:r>
    </w:p>
    <w:p w14:paraId="000000AC" w14:textId="6AA279EE"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w:t>
      </w:r>
      <w:r w:rsidR="005E013F">
        <w:rPr>
          <w:rFonts w:ascii="Calibri" w:eastAsia="Calibri" w:hAnsi="Calibri" w:cs="Calibri"/>
          <w:color w:val="000000"/>
          <w:sz w:val="22"/>
          <w:szCs w:val="22"/>
        </w:rPr>
        <w:t>7</w:t>
      </w:r>
      <w:r>
        <w:rPr>
          <w:rFonts w:ascii="Calibri" w:eastAsia="Calibri" w:hAnsi="Calibri" w:cs="Calibri"/>
          <w:color w:val="000000"/>
          <w:sz w:val="22"/>
          <w:szCs w:val="22"/>
        </w:rPr>
        <w:t>)        În cazul identificării unei situaţii de dublă finanţare, ME va emite, în cazul în care întreaga valoare a finanţării din fonduri europene este afectată, decizii de reziliere a Contractului de Finanţare, în care vor fi individualizate sumele de restituit în moneda naţională; în cazul afectării parţiale a finanţării din fonduri europene, va fi emis proces-verbal de constatare a neregulilor şi de stabilire a creanţelor bugetare. Sumele afectate nu vor fi incluse în cereri de plată către Comisia Europeană.</w:t>
      </w:r>
    </w:p>
    <w:p w14:paraId="000000AD" w14:textId="25FC50B4" w:rsidR="00757A29" w:rsidRDefault="00F25CD9">
      <w:pPr>
        <w:ind w:firstLine="706"/>
        <w:jc w:val="both"/>
        <w:rPr>
          <w:rFonts w:ascii="Calibri" w:eastAsia="Calibri" w:hAnsi="Calibri" w:cs="Calibri"/>
          <w:sz w:val="22"/>
          <w:szCs w:val="22"/>
        </w:rPr>
      </w:pPr>
      <w:bookmarkStart w:id="67" w:name="_25b2l0r" w:colFirst="0" w:colLast="0"/>
      <w:bookmarkEnd w:id="67"/>
      <w:r>
        <w:rPr>
          <w:rFonts w:ascii="Calibri" w:eastAsia="Calibri" w:hAnsi="Calibri" w:cs="Calibri"/>
          <w:sz w:val="22"/>
          <w:szCs w:val="22"/>
        </w:rPr>
        <w:t>(</w:t>
      </w:r>
      <w:r w:rsidR="005E013F">
        <w:rPr>
          <w:rFonts w:ascii="Calibri" w:eastAsia="Calibri" w:hAnsi="Calibri" w:cs="Calibri"/>
          <w:sz w:val="22"/>
          <w:szCs w:val="22"/>
        </w:rPr>
        <w:t>8</w:t>
      </w:r>
      <w:r>
        <w:rPr>
          <w:rFonts w:ascii="Calibri" w:eastAsia="Calibri" w:hAnsi="Calibri" w:cs="Calibri"/>
          <w:sz w:val="22"/>
          <w:szCs w:val="22"/>
        </w:rPr>
        <w:t>)        Neîndeplinirea unuia sau mai multor indicatori referitori la atingerea jaloanelor și a țintelor preconizate investiției, în sensul prevederilor Regulamentului (UE) 2021/241 al Parlamentului European și al Consiliului din 12 februarie 2021 de instituire a Mecanismului de redresare și reziliență, conduce la recuperarea integrală/parțială a finanțării nerambursabile acordate în condițiile prevăzute de Contractul de Finanțare.</w:t>
      </w:r>
    </w:p>
    <w:p w14:paraId="000000AE" w14:textId="5B078798" w:rsidR="00757A29" w:rsidRDefault="00F25CD9">
      <w:pPr>
        <w:ind w:firstLine="706"/>
        <w:jc w:val="both"/>
        <w:rPr>
          <w:rFonts w:ascii="Calibri" w:eastAsia="Calibri" w:hAnsi="Calibri" w:cs="Calibri"/>
          <w:sz w:val="22"/>
          <w:szCs w:val="22"/>
        </w:rPr>
      </w:pPr>
      <w:r>
        <w:rPr>
          <w:rFonts w:ascii="Calibri" w:eastAsia="Calibri" w:hAnsi="Calibri" w:cs="Calibri"/>
          <w:sz w:val="22"/>
          <w:szCs w:val="22"/>
        </w:rPr>
        <w:t>(</w:t>
      </w:r>
      <w:r w:rsidR="005E013F">
        <w:rPr>
          <w:rFonts w:ascii="Calibri" w:eastAsia="Calibri" w:hAnsi="Calibri" w:cs="Calibri"/>
          <w:sz w:val="22"/>
          <w:szCs w:val="22"/>
        </w:rPr>
        <w:t>9</w:t>
      </w:r>
      <w:r>
        <w:rPr>
          <w:rFonts w:ascii="Calibri" w:eastAsia="Calibri" w:hAnsi="Calibri" w:cs="Calibri"/>
          <w:sz w:val="22"/>
          <w:szCs w:val="22"/>
        </w:rPr>
        <w:t xml:space="preserve">)      Beneficiarul  se obligă să nu solicite şi să nu primească finanţări din alte surse publice pentru aceleaşi cheltuieli eligibile ale Proiectului, sub sancţiunea rezilierii contractului. </w:t>
      </w:r>
    </w:p>
    <w:p w14:paraId="000000AF" w14:textId="77777777" w:rsidR="00757A29" w:rsidRDefault="00757A29">
      <w:pPr>
        <w:ind w:firstLine="706"/>
        <w:rPr>
          <w:rFonts w:ascii="Calibri" w:eastAsia="Calibri" w:hAnsi="Calibri" w:cs="Calibri"/>
          <w:sz w:val="22"/>
          <w:szCs w:val="22"/>
        </w:rPr>
      </w:pPr>
    </w:p>
    <w:p w14:paraId="000000B0" w14:textId="77777777" w:rsidR="00757A29" w:rsidRDefault="00F25CD9">
      <w:pPr>
        <w:keepNext/>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16 – Încetarea Contractului de Finanțare</w:t>
      </w:r>
    </w:p>
    <w:p w14:paraId="000000B1" w14:textId="77777777" w:rsidR="00757A29" w:rsidRDefault="00F25CD9">
      <w:pPr>
        <w:pStyle w:val="Heading2"/>
        <w:ind w:firstLine="706"/>
        <w:jc w:val="both"/>
        <w:rPr>
          <w:rFonts w:ascii="Calibri" w:eastAsia="Calibri" w:hAnsi="Calibri" w:cs="Calibri"/>
          <w:b w:val="0"/>
          <w:sz w:val="22"/>
          <w:szCs w:val="22"/>
        </w:rPr>
      </w:pPr>
      <w:r>
        <w:rPr>
          <w:rFonts w:ascii="Calibri" w:eastAsia="Calibri" w:hAnsi="Calibri" w:cs="Calibri"/>
          <w:b w:val="0"/>
          <w:sz w:val="22"/>
          <w:szCs w:val="22"/>
        </w:rPr>
        <w:t xml:space="preserve">Prezentul Contract încetează de drept la data îndeplinirii de către părți a obligațiilor ce le revin, conform </w:t>
      </w:r>
      <w:r>
        <w:rPr>
          <w:rFonts w:ascii="Calibri" w:eastAsia="Calibri" w:hAnsi="Calibri" w:cs="Calibri"/>
          <w:b w:val="0"/>
          <w:sz w:val="22"/>
          <w:szCs w:val="22"/>
          <w:highlight w:val="white"/>
        </w:rPr>
        <w:t>prevederilor</w:t>
      </w:r>
      <w:r>
        <w:rPr>
          <w:rFonts w:ascii="Calibri" w:eastAsia="Calibri" w:hAnsi="Calibri" w:cs="Calibri"/>
          <w:b w:val="0"/>
          <w:sz w:val="22"/>
          <w:szCs w:val="22"/>
        </w:rPr>
        <w:t xml:space="preserve"> art. 1. </w:t>
      </w:r>
    </w:p>
    <w:p w14:paraId="000000B2" w14:textId="77777777" w:rsidR="00757A29" w:rsidRDefault="00757A29">
      <w:pPr>
        <w:ind w:firstLine="706"/>
        <w:rPr>
          <w:rFonts w:ascii="Calibri" w:eastAsia="Calibri" w:hAnsi="Calibri" w:cs="Calibri"/>
          <w:b/>
          <w:sz w:val="22"/>
          <w:szCs w:val="22"/>
        </w:rPr>
      </w:pPr>
    </w:p>
    <w:p w14:paraId="000000B3" w14:textId="77777777" w:rsidR="00757A29" w:rsidRDefault="00F25CD9">
      <w:pPr>
        <w:keepNext/>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Articolul 17 - Transparență</w:t>
      </w:r>
    </w:p>
    <w:p w14:paraId="000000B4" w14:textId="77777777" w:rsidR="00757A29" w:rsidRDefault="00F25CD9">
      <w:pPr>
        <w:numPr>
          <w:ilvl w:val="0"/>
          <w:numId w:val="15"/>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Contractul de Finanțare, precum și informațiile și documentele vizând executarea acestora constituie informații de interes public în condițiile prevederilor Legii nr. 544 din 2001 privind liberul acces la informaţiile de interes public, cu modificările și completările ulterioare, cu respectarea excepțiilor prevăzute de aceasta și a celor stabilite prin prezentul Contract.</w:t>
      </w:r>
    </w:p>
    <w:p w14:paraId="000000B5" w14:textId="77777777" w:rsidR="00757A29" w:rsidRDefault="00F25CD9">
      <w:pPr>
        <w:numPr>
          <w:ilvl w:val="0"/>
          <w:numId w:val="15"/>
        </w:numPr>
        <w:pBdr>
          <w:top w:val="nil"/>
          <w:left w:val="nil"/>
          <w:bottom w:val="nil"/>
          <w:right w:val="nil"/>
          <w:between w:val="nil"/>
        </w:pBd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Următoarele elemente, așa cum rezultă acestea din Contractul de Finanțare, inclusiv, dacă este cazul, din actele adiționale prin care se aduc modificări Contractului nu pot avea caracter confidențial: </w:t>
      </w:r>
    </w:p>
    <w:p w14:paraId="000000B6"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a) denumirea Proiectului, denumirea completă a Beneficiarului, data de începere şi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000000B7"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b) valoarea totală a finanţării nerambursabile acordate și intensitatea sprijinului, exprimate atât ca sumă concretă, cât și ca procent din totalul cheltuielilor eligibile ale Proiectului, precum și valoarea plăților efectuate;</w:t>
      </w:r>
    </w:p>
    <w:p w14:paraId="000000B8"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c) dimensiunea și caracteristicile grupului țintă;</w:t>
      </w:r>
    </w:p>
    <w:p w14:paraId="000000B9"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d) informații privind resursele umane din cadrul Proiectului: nume, denumirea postului, timpul de lucru; </w:t>
      </w:r>
    </w:p>
    <w:p w14:paraId="000000BA"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r>
        <w:rPr>
          <w:rFonts w:ascii="Calibri" w:eastAsia="Calibri" w:hAnsi="Calibri" w:cs="Calibri"/>
          <w:color w:val="000000"/>
          <w:sz w:val="22"/>
          <w:szCs w:val="22"/>
        </w:rPr>
        <w:t>e) rezultatele estimate și cele realizate ale Proiectului, atât cele corespunzătoare obiectivelor, cât și cele corespunzătoare activităților, cu referire la indicatorii stabiliți;</w:t>
      </w:r>
    </w:p>
    <w:p w14:paraId="000000BB" w14:textId="77777777" w:rsidR="00757A29" w:rsidRDefault="00F25CD9">
      <w:pPr>
        <w:pBdr>
          <w:top w:val="nil"/>
          <w:left w:val="nil"/>
          <w:bottom w:val="nil"/>
          <w:right w:val="nil"/>
          <w:between w:val="nil"/>
        </w:pBdr>
        <w:ind w:firstLine="706"/>
        <w:jc w:val="both"/>
        <w:rPr>
          <w:rFonts w:ascii="Calibri" w:eastAsia="Calibri" w:hAnsi="Calibri" w:cs="Calibri"/>
          <w:color w:val="000000"/>
          <w:sz w:val="22"/>
          <w:szCs w:val="22"/>
        </w:rPr>
      </w:pPr>
      <w:bookmarkStart w:id="68" w:name="_kgcv8k" w:colFirst="0" w:colLast="0"/>
      <w:bookmarkEnd w:id="68"/>
      <w:r>
        <w:rPr>
          <w:rFonts w:ascii="Calibri" w:eastAsia="Calibri" w:hAnsi="Calibri" w:cs="Calibri"/>
          <w:color w:val="000000"/>
          <w:sz w:val="22"/>
          <w:szCs w:val="22"/>
        </w:rPr>
        <w:t>f) denumirea furnizorilor de produse, prestatorilor de servicii și executanților de lucrări contractați în cadrul Proiectului, precum și obiectul contractului, valoarea acestuia și plățile efectuate.</w:t>
      </w:r>
    </w:p>
    <w:p w14:paraId="000000BC" w14:textId="77777777" w:rsidR="00757A29" w:rsidRDefault="00757A29">
      <w:pPr>
        <w:pStyle w:val="Heading2"/>
        <w:ind w:firstLine="706"/>
        <w:jc w:val="both"/>
        <w:rPr>
          <w:rFonts w:ascii="Calibri" w:eastAsia="Calibri" w:hAnsi="Calibri" w:cs="Calibri"/>
          <w:sz w:val="22"/>
          <w:szCs w:val="22"/>
        </w:rPr>
      </w:pPr>
    </w:p>
    <w:p w14:paraId="000000BD" w14:textId="77777777" w:rsidR="00757A29" w:rsidRDefault="00F25CD9">
      <w:pPr>
        <w:pStyle w:val="Heading2"/>
        <w:ind w:firstLine="706"/>
        <w:jc w:val="both"/>
        <w:rPr>
          <w:rFonts w:ascii="Calibri" w:eastAsia="Calibri" w:hAnsi="Calibri" w:cs="Calibri"/>
          <w:sz w:val="22"/>
          <w:szCs w:val="22"/>
        </w:rPr>
      </w:pPr>
      <w:r>
        <w:rPr>
          <w:rFonts w:ascii="Calibri" w:eastAsia="Calibri" w:hAnsi="Calibri" w:cs="Calibri"/>
          <w:sz w:val="22"/>
          <w:szCs w:val="22"/>
        </w:rPr>
        <w:t xml:space="preserve">Articolul 18 – Corespondenţa </w:t>
      </w:r>
    </w:p>
    <w:p w14:paraId="000000BE" w14:textId="77777777" w:rsidR="00757A29" w:rsidRDefault="00F25CD9">
      <w:pPr>
        <w:widowControl/>
        <w:tabs>
          <w:tab w:val="left" w:pos="1134"/>
        </w:tabs>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 Întreaga corespondenţă legată de prezentul Contract de Finanţare se va face în scris, prin fax sau corespondență electronică (poșta electronică/ sistemul informatic dedicat) sau în format fizic la următoarele adrese:</w:t>
      </w:r>
    </w:p>
    <w:p w14:paraId="000000BF" w14:textId="77777777" w:rsidR="00757A29" w:rsidRDefault="00F25CD9">
      <w:pPr>
        <w:ind w:firstLine="706"/>
        <w:jc w:val="both"/>
        <w:rPr>
          <w:rFonts w:ascii="Calibri" w:eastAsia="Calibri" w:hAnsi="Calibri" w:cs="Calibri"/>
          <w:b/>
          <w:color w:val="000000"/>
          <w:sz w:val="22"/>
          <w:szCs w:val="22"/>
        </w:rPr>
      </w:pPr>
      <w:r>
        <w:rPr>
          <w:rFonts w:ascii="Calibri" w:eastAsia="Calibri" w:hAnsi="Calibri" w:cs="Calibri"/>
          <w:color w:val="000000"/>
          <w:sz w:val="22"/>
          <w:szCs w:val="22"/>
        </w:rPr>
        <w:t>Pentru Inspectoratul Școlar</w:t>
      </w:r>
      <w:r>
        <w:rPr>
          <w:rFonts w:ascii="Calibri" w:eastAsia="Calibri" w:hAnsi="Calibri" w:cs="Calibri"/>
          <w:b/>
          <w:color w:val="000000"/>
          <w:sz w:val="22"/>
          <w:szCs w:val="22"/>
        </w:rPr>
        <w:t>............................</w:t>
      </w:r>
    </w:p>
    <w:p w14:paraId="000000C0" w14:textId="77777777" w:rsidR="00757A29" w:rsidRDefault="00F25CD9">
      <w:pPr>
        <w:ind w:firstLine="706"/>
        <w:jc w:val="both"/>
        <w:rPr>
          <w:rFonts w:ascii="Calibri" w:eastAsia="Calibri" w:hAnsi="Calibri" w:cs="Calibri"/>
          <w:color w:val="000000"/>
          <w:sz w:val="22"/>
          <w:szCs w:val="22"/>
        </w:rPr>
      </w:pPr>
      <w:r>
        <w:rPr>
          <w:rFonts w:ascii="Calibri" w:eastAsia="Calibri" w:hAnsi="Calibri" w:cs="Calibri"/>
          <w:color w:val="000000"/>
          <w:sz w:val="22"/>
          <w:szCs w:val="22"/>
        </w:rPr>
        <w:t xml:space="preserve">Pentru Beneficiar: </w:t>
      </w:r>
      <w:r>
        <w:rPr>
          <w:rFonts w:ascii="Calibri" w:eastAsia="Calibri" w:hAnsi="Calibri" w:cs="Calibri"/>
          <w:b/>
          <w:color w:val="000000"/>
          <w:sz w:val="22"/>
          <w:szCs w:val="22"/>
        </w:rPr>
        <w:t>......................</w:t>
      </w:r>
    </w:p>
    <w:p w14:paraId="000000C1" w14:textId="77777777" w:rsidR="00757A29" w:rsidRDefault="00757A29">
      <w:pPr>
        <w:ind w:firstLine="706"/>
        <w:jc w:val="both"/>
        <w:rPr>
          <w:rFonts w:ascii="Calibri" w:eastAsia="Calibri" w:hAnsi="Calibri" w:cs="Calibri"/>
          <w:color w:val="000000"/>
          <w:sz w:val="22"/>
          <w:szCs w:val="22"/>
        </w:rPr>
      </w:pPr>
    </w:p>
    <w:p w14:paraId="000000C2" w14:textId="77777777" w:rsidR="00757A29" w:rsidRDefault="00F25CD9">
      <w:pPr>
        <w:ind w:firstLine="706"/>
        <w:jc w:val="both"/>
        <w:rPr>
          <w:rFonts w:ascii="Calibri" w:eastAsia="Calibri" w:hAnsi="Calibri" w:cs="Calibri"/>
          <w:b/>
          <w:sz w:val="22"/>
          <w:szCs w:val="22"/>
        </w:rPr>
      </w:pPr>
      <w:bookmarkStart w:id="69" w:name="_34g0dwd" w:colFirst="0" w:colLast="0"/>
      <w:bookmarkEnd w:id="69"/>
      <w:r>
        <w:rPr>
          <w:rFonts w:ascii="Calibri" w:eastAsia="Calibri" w:hAnsi="Calibri" w:cs="Calibri"/>
          <w:b/>
          <w:color w:val="000000"/>
          <w:sz w:val="22"/>
          <w:szCs w:val="22"/>
        </w:rPr>
        <w:tab/>
      </w:r>
      <w:r>
        <w:rPr>
          <w:rFonts w:ascii="Calibri" w:eastAsia="Calibri" w:hAnsi="Calibri" w:cs="Calibri"/>
          <w:b/>
          <w:sz w:val="22"/>
          <w:szCs w:val="22"/>
        </w:rPr>
        <w:t>Articolul 19 - Legea aplicabilă şi limba utilizată</w:t>
      </w:r>
    </w:p>
    <w:p w14:paraId="000000C3" w14:textId="77777777" w:rsidR="00757A29" w:rsidRDefault="00F25CD9">
      <w:pPr>
        <w:widowControl/>
        <w:numPr>
          <w:ilvl w:val="0"/>
          <w:numId w:val="16"/>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Legea care guvernează acest Contract de Finanţare şi în conformitate cu care este interpretat, este legea română.</w:t>
      </w:r>
    </w:p>
    <w:p w14:paraId="000000C4" w14:textId="77777777" w:rsidR="00757A29" w:rsidRDefault="00F25CD9">
      <w:pPr>
        <w:widowControl/>
        <w:numPr>
          <w:ilvl w:val="0"/>
          <w:numId w:val="16"/>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Limba Contractului de Finanţare este limba română. </w:t>
      </w:r>
    </w:p>
    <w:p w14:paraId="000000C5" w14:textId="77777777" w:rsidR="00757A29" w:rsidRDefault="00757A29">
      <w:pPr>
        <w:widowControl/>
        <w:ind w:firstLine="706"/>
        <w:jc w:val="both"/>
        <w:rPr>
          <w:rFonts w:ascii="Calibri" w:eastAsia="Calibri" w:hAnsi="Calibri" w:cs="Calibri"/>
          <w:color w:val="000000"/>
          <w:sz w:val="22"/>
          <w:szCs w:val="22"/>
        </w:rPr>
      </w:pPr>
    </w:p>
    <w:p w14:paraId="000000C7" w14:textId="77777777" w:rsidR="00757A29" w:rsidRDefault="00F25CD9">
      <w:pPr>
        <w:keepNext/>
        <w:keepLines/>
        <w:pBdr>
          <w:top w:val="nil"/>
          <w:left w:val="nil"/>
          <w:bottom w:val="nil"/>
          <w:right w:val="nil"/>
          <w:between w:val="nil"/>
        </w:pBdr>
        <w:ind w:firstLine="706"/>
        <w:jc w:val="both"/>
        <w:rPr>
          <w:rFonts w:ascii="Calibri" w:eastAsia="Calibri" w:hAnsi="Calibri" w:cs="Calibri"/>
          <w:b/>
          <w:color w:val="000000"/>
          <w:sz w:val="22"/>
          <w:szCs w:val="22"/>
        </w:rPr>
      </w:pPr>
      <w:bookmarkStart w:id="70" w:name="1jlao46" w:colFirst="0" w:colLast="0"/>
      <w:bookmarkStart w:id="71" w:name="2iq8gzs" w:colFirst="0" w:colLast="0"/>
      <w:bookmarkStart w:id="72" w:name="43ky6rz" w:colFirst="0" w:colLast="0"/>
      <w:bookmarkEnd w:id="70"/>
      <w:bookmarkEnd w:id="71"/>
      <w:bookmarkEnd w:id="72"/>
      <w:r>
        <w:rPr>
          <w:rFonts w:ascii="Calibri" w:eastAsia="Calibri" w:hAnsi="Calibri" w:cs="Calibri"/>
          <w:b/>
          <w:color w:val="000000"/>
          <w:sz w:val="22"/>
          <w:szCs w:val="22"/>
        </w:rPr>
        <w:t>Articolul 20 – Dispoziții finale</w:t>
      </w:r>
    </w:p>
    <w:p w14:paraId="000000C8" w14:textId="77777777" w:rsidR="00757A29" w:rsidRDefault="00F25CD9">
      <w:pPr>
        <w:widowControl/>
        <w:numPr>
          <w:ilvl w:val="0"/>
          <w:numId w:val="5"/>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Părţile vor depune cu bună credinţă toate diligenţele necesare în vederea soluţionării pe cale amiabilă a oricărei dispute, controverse sau neînţelegeri între Părţi, ce decurg din sau în legătură cu prezentul Contract.</w:t>
      </w:r>
    </w:p>
    <w:p w14:paraId="000000C9" w14:textId="77777777" w:rsidR="00757A29" w:rsidRDefault="00F25CD9">
      <w:pPr>
        <w:widowControl/>
        <w:numPr>
          <w:ilvl w:val="0"/>
          <w:numId w:val="5"/>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 situaţia în care nu se poate ajunge la un rezultat privind soluţionarea pe cale amiabilă în termen de 30 de zile, orice litigiu care decurge din sau în legătură cu prezentul Contract va fi soluţionat în conformitate cu legislaţia naţională.</w:t>
      </w:r>
    </w:p>
    <w:p w14:paraId="000000CA" w14:textId="77777777" w:rsidR="00757A29" w:rsidRDefault="00F25CD9">
      <w:pPr>
        <w:widowControl/>
        <w:numPr>
          <w:ilvl w:val="0"/>
          <w:numId w:val="5"/>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Prezentul Contract de Finanțare este un contract de adeziune, clauzele sale sunt impuse/ redactate de către ME</w:t>
      </w:r>
      <w:r>
        <w:rPr>
          <w:rFonts w:ascii="Calibri" w:eastAsia="Calibri" w:hAnsi="Calibri" w:cs="Calibri"/>
          <w:color w:val="000000"/>
          <w:sz w:val="22"/>
          <w:szCs w:val="22"/>
          <w:highlight w:val="white"/>
        </w:rPr>
        <w:t xml:space="preserve"> </w:t>
      </w:r>
      <w:r>
        <w:rPr>
          <w:rFonts w:ascii="Calibri" w:eastAsia="Calibri" w:hAnsi="Calibri" w:cs="Calibri"/>
          <w:color w:val="000000"/>
          <w:sz w:val="22"/>
          <w:szCs w:val="22"/>
        </w:rPr>
        <w:t>și acceptate ca atare de către Inspectoratul Școlar și de către Beneficiar, în conformitate cu dispozițiile art. 1175 din Codul Civil.</w:t>
      </w:r>
    </w:p>
    <w:p w14:paraId="000000CB" w14:textId="77777777" w:rsidR="00757A29" w:rsidRDefault="00F25CD9">
      <w:pPr>
        <w:widowControl/>
        <w:numPr>
          <w:ilvl w:val="0"/>
          <w:numId w:val="5"/>
        </w:numPr>
        <w:ind w:left="0" w:firstLine="706"/>
        <w:jc w:val="both"/>
        <w:rPr>
          <w:rFonts w:ascii="Calibri" w:eastAsia="Calibri" w:hAnsi="Calibri" w:cs="Calibri"/>
          <w:color w:val="000000"/>
          <w:sz w:val="22"/>
          <w:szCs w:val="22"/>
        </w:rPr>
      </w:pPr>
      <w:r>
        <w:rPr>
          <w:rFonts w:ascii="Calibri" w:eastAsia="Calibri" w:hAnsi="Calibri" w:cs="Calibri"/>
          <w:color w:val="000000"/>
          <w:sz w:val="22"/>
          <w:szCs w:val="22"/>
        </w:rPr>
        <w:t>În situații temeinic justificate determinate de modificări privind structura și rețeaua școlară, Beneficiarul notifică Inspectoratul Școlar, în termen de 30 de zile lucrătoare, în vederea modificării prin act adițional a Contractului de Finanțare.</w:t>
      </w:r>
    </w:p>
    <w:p w14:paraId="000000CC" w14:textId="6AD5DEDD" w:rsidR="00757A29" w:rsidRDefault="00F25CD9">
      <w:pPr>
        <w:widowControl/>
        <w:numPr>
          <w:ilvl w:val="0"/>
          <w:numId w:val="5"/>
        </w:numPr>
        <w:ind w:left="0" w:firstLine="706"/>
        <w:jc w:val="both"/>
        <w:rPr>
          <w:rFonts w:ascii="Calibri" w:eastAsia="Calibri" w:hAnsi="Calibri" w:cs="Calibri"/>
          <w:color w:val="000000"/>
          <w:sz w:val="22"/>
          <w:szCs w:val="22"/>
        </w:rPr>
      </w:pPr>
      <w:bookmarkStart w:id="73" w:name="1x0gk37" w:colFirst="0" w:colLast="0"/>
      <w:bookmarkStart w:id="74" w:name="xvir7l" w:colFirst="0" w:colLast="0"/>
      <w:bookmarkStart w:id="75" w:name="3hv69ve" w:colFirst="0" w:colLast="0"/>
      <w:bookmarkEnd w:id="73"/>
      <w:bookmarkEnd w:id="74"/>
      <w:bookmarkEnd w:id="75"/>
      <w:r>
        <w:rPr>
          <w:rFonts w:ascii="Calibri" w:eastAsia="Calibri" w:hAnsi="Calibri" w:cs="Calibri"/>
          <w:color w:val="000000"/>
          <w:sz w:val="22"/>
          <w:szCs w:val="22"/>
        </w:rPr>
        <w:t>Prezentul Contract de Finanțare a fost încheiat în 2 (două) exemplare originale, în limba română, un exemplar pentru Inspectoratul Școlar.............</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  și un exemplar pentru Beneficiar, ambele exemplare având aceeași forță juridică.</w:t>
      </w:r>
    </w:p>
    <w:p w14:paraId="29D3A1F2" w14:textId="77777777" w:rsidR="00202679" w:rsidRDefault="00202679" w:rsidP="00202679">
      <w:pPr>
        <w:widowControl/>
        <w:ind w:left="706"/>
        <w:jc w:val="both"/>
        <w:rPr>
          <w:rFonts w:ascii="Calibri" w:eastAsia="Calibri" w:hAnsi="Calibri" w:cs="Calibri"/>
          <w:color w:val="000000"/>
          <w:sz w:val="22"/>
          <w:szCs w:val="22"/>
        </w:rPr>
      </w:pPr>
      <w:bookmarkStart w:id="76" w:name="_GoBack"/>
      <w:bookmarkEnd w:id="76"/>
    </w:p>
    <w:p w14:paraId="000000CD" w14:textId="117DAA3D" w:rsidR="00757A29" w:rsidRDefault="00757A29">
      <w:pPr>
        <w:widowControl/>
        <w:ind w:firstLine="706"/>
        <w:jc w:val="both"/>
        <w:rPr>
          <w:rFonts w:ascii="Calibri" w:eastAsia="Calibri" w:hAnsi="Calibri" w:cs="Calibr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731"/>
      </w:tblGrid>
      <w:tr w:rsidR="00202679" w14:paraId="36B291AC" w14:textId="77777777" w:rsidTr="00202679">
        <w:tc>
          <w:tcPr>
            <w:tcW w:w="4731" w:type="dxa"/>
          </w:tcPr>
          <w:p w14:paraId="1E27548A" w14:textId="0A4370C3"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Inspectorat</w:t>
            </w:r>
            <w:r>
              <w:rPr>
                <w:rFonts w:ascii="Calibri" w:eastAsia="Calibri" w:hAnsi="Calibri" w:cs="Calibri"/>
                <w:b/>
                <w:color w:val="000000"/>
                <w:sz w:val="22"/>
                <w:szCs w:val="22"/>
              </w:rPr>
              <w:t xml:space="preserve">ul Școlar...................... </w:t>
            </w:r>
          </w:p>
          <w:p w14:paraId="2F74C77F" w14:textId="59D05026"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Nume: ....................................</w:t>
            </w:r>
            <w:r>
              <w:rPr>
                <w:rFonts w:ascii="Calibri" w:eastAsia="Calibri" w:hAnsi="Calibri" w:cs="Calibri"/>
                <w:b/>
                <w:color w:val="000000"/>
                <w:sz w:val="22"/>
                <w:szCs w:val="22"/>
              </w:rPr>
              <w:t>......</w:t>
            </w:r>
          </w:p>
          <w:p w14:paraId="453A2C37" w14:textId="77777777"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Funcţie: Inspector Școlar General</w:t>
            </w:r>
          </w:p>
          <w:p w14:paraId="20CD9272" w14:textId="77777777" w:rsidR="00202679" w:rsidRDefault="00202679">
            <w:pPr>
              <w:widowControl/>
              <w:jc w:val="both"/>
              <w:rPr>
                <w:rFonts w:ascii="Calibri" w:eastAsia="Calibri" w:hAnsi="Calibri" w:cs="Calibri"/>
                <w:b/>
                <w:color w:val="000000"/>
                <w:sz w:val="22"/>
                <w:szCs w:val="22"/>
              </w:rPr>
            </w:pPr>
          </w:p>
          <w:p w14:paraId="7E684EBB" w14:textId="418B925E"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Semnătura</w:t>
            </w:r>
          </w:p>
          <w:p w14:paraId="16ED8A37" w14:textId="78599DA1" w:rsidR="00202679" w:rsidRDefault="00202679">
            <w:pPr>
              <w:widowControl/>
              <w:jc w:val="both"/>
              <w:rPr>
                <w:rFonts w:ascii="Calibri" w:eastAsia="Calibri" w:hAnsi="Calibri" w:cs="Calibri"/>
                <w:b/>
                <w:color w:val="000000"/>
                <w:sz w:val="22"/>
                <w:szCs w:val="22"/>
              </w:rPr>
            </w:pPr>
            <w:r>
              <w:rPr>
                <w:rFonts w:ascii="Calibri" w:eastAsia="Calibri" w:hAnsi="Calibri" w:cs="Calibri"/>
                <w:color w:val="000000"/>
                <w:sz w:val="22"/>
                <w:szCs w:val="22"/>
              </w:rPr>
              <w:t xml:space="preserve">Data  </w:t>
            </w:r>
          </w:p>
          <w:p w14:paraId="040DE60B" w14:textId="669B090E" w:rsidR="00202679" w:rsidRDefault="00202679">
            <w:pPr>
              <w:widowControl/>
              <w:jc w:val="both"/>
              <w:rPr>
                <w:rFonts w:ascii="Calibri" w:eastAsia="Calibri" w:hAnsi="Calibri" w:cs="Calibri"/>
                <w:color w:val="000000"/>
                <w:sz w:val="22"/>
                <w:szCs w:val="22"/>
              </w:rPr>
            </w:pPr>
          </w:p>
          <w:p w14:paraId="64B75299" w14:textId="77777777" w:rsidR="00202679" w:rsidRDefault="00202679">
            <w:pPr>
              <w:widowControl/>
              <w:jc w:val="both"/>
              <w:rPr>
                <w:rFonts w:ascii="Calibri" w:eastAsia="Calibri" w:hAnsi="Calibri" w:cs="Calibri"/>
                <w:color w:val="000000"/>
                <w:sz w:val="22"/>
                <w:szCs w:val="22"/>
              </w:rPr>
            </w:pPr>
          </w:p>
          <w:p w14:paraId="71772886" w14:textId="22ED48C8"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Avizat,</w:t>
            </w:r>
          </w:p>
          <w:p w14:paraId="4C45087B" w14:textId="77777777"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Compartiment financiar-contabil</w:t>
            </w:r>
          </w:p>
          <w:p w14:paraId="37DB0F8A" w14:textId="4AD9F983"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Inspectoratul Școlar....</w:t>
            </w:r>
            <w:r>
              <w:rPr>
                <w:rFonts w:ascii="Calibri" w:eastAsia="Calibri" w:hAnsi="Calibri" w:cs="Calibri"/>
                <w:color w:val="000000"/>
                <w:sz w:val="22"/>
                <w:szCs w:val="22"/>
              </w:rPr>
              <w:t>...</w:t>
            </w:r>
          </w:p>
        </w:tc>
        <w:tc>
          <w:tcPr>
            <w:tcW w:w="4731" w:type="dxa"/>
          </w:tcPr>
          <w:p w14:paraId="0EA8E1E9" w14:textId="189686EB"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Beneficiar:</w:t>
            </w:r>
            <w:r>
              <w:rPr>
                <w:rFonts w:ascii="Calibri" w:eastAsia="Calibri" w:hAnsi="Calibri" w:cs="Calibri"/>
                <w:b/>
                <w:color w:val="000000"/>
                <w:sz w:val="22"/>
                <w:szCs w:val="22"/>
              </w:rPr>
              <w:t xml:space="preserve"> ...........................................</w:t>
            </w:r>
          </w:p>
          <w:p w14:paraId="0B925977" w14:textId="77777777"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Nume: ..................................................</w:t>
            </w:r>
            <w:r>
              <w:rPr>
                <w:rFonts w:ascii="Calibri" w:eastAsia="Calibri" w:hAnsi="Calibri" w:cs="Calibri"/>
                <w:b/>
                <w:color w:val="000000"/>
                <w:sz w:val="22"/>
                <w:szCs w:val="22"/>
              </w:rPr>
              <w:t xml:space="preserve"> </w:t>
            </w:r>
          </w:p>
          <w:p w14:paraId="0A65428D" w14:textId="77777777" w:rsidR="00202679" w:rsidRDefault="00202679">
            <w:pPr>
              <w:widowControl/>
              <w:jc w:val="both"/>
              <w:rPr>
                <w:rFonts w:ascii="Calibri" w:eastAsia="Calibri" w:hAnsi="Calibri" w:cs="Calibri"/>
                <w:b/>
                <w:color w:val="000000"/>
                <w:sz w:val="22"/>
                <w:szCs w:val="22"/>
              </w:rPr>
            </w:pPr>
            <w:r>
              <w:rPr>
                <w:rFonts w:ascii="Calibri" w:eastAsia="Calibri" w:hAnsi="Calibri" w:cs="Calibri"/>
                <w:b/>
                <w:color w:val="000000"/>
                <w:sz w:val="22"/>
                <w:szCs w:val="22"/>
              </w:rPr>
              <w:t>Funcţie: Director</w:t>
            </w:r>
            <w:r>
              <w:rPr>
                <w:rFonts w:ascii="Calibri" w:eastAsia="Calibri" w:hAnsi="Calibri" w:cs="Calibri"/>
                <w:b/>
                <w:color w:val="000000"/>
                <w:sz w:val="22"/>
                <w:szCs w:val="22"/>
              </w:rPr>
              <w:t xml:space="preserve"> </w:t>
            </w:r>
          </w:p>
          <w:p w14:paraId="3B858B93" w14:textId="77777777" w:rsidR="00202679" w:rsidRDefault="00202679">
            <w:pPr>
              <w:widowControl/>
              <w:jc w:val="both"/>
              <w:rPr>
                <w:rFonts w:ascii="Calibri" w:eastAsia="Calibri" w:hAnsi="Calibri" w:cs="Calibri"/>
                <w:b/>
                <w:color w:val="000000"/>
                <w:sz w:val="22"/>
                <w:szCs w:val="22"/>
              </w:rPr>
            </w:pPr>
          </w:p>
          <w:p w14:paraId="5932738F" w14:textId="77777777" w:rsidR="00202679" w:rsidRDefault="00202679">
            <w:pPr>
              <w:widowControl/>
              <w:jc w:val="both"/>
              <w:rPr>
                <w:rFonts w:ascii="Calibri" w:eastAsia="Calibri" w:hAnsi="Calibri" w:cs="Calibri"/>
                <w:color w:val="000000"/>
                <w:sz w:val="22"/>
                <w:szCs w:val="22"/>
              </w:rPr>
            </w:pPr>
            <w:r>
              <w:rPr>
                <w:rFonts w:ascii="Calibri" w:eastAsia="Calibri" w:hAnsi="Calibri" w:cs="Calibri"/>
                <w:b/>
                <w:color w:val="000000"/>
                <w:sz w:val="22"/>
                <w:szCs w:val="22"/>
              </w:rPr>
              <w:t>Semnătura</w:t>
            </w:r>
            <w:r>
              <w:rPr>
                <w:rFonts w:ascii="Calibri" w:eastAsia="Calibri" w:hAnsi="Calibri" w:cs="Calibri"/>
                <w:color w:val="000000"/>
                <w:sz w:val="22"/>
                <w:szCs w:val="22"/>
              </w:rPr>
              <w:t xml:space="preserve"> </w:t>
            </w:r>
          </w:p>
          <w:p w14:paraId="564647B1" w14:textId="77777777"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Data</w:t>
            </w:r>
            <w:r>
              <w:rPr>
                <w:rFonts w:ascii="Calibri" w:eastAsia="Calibri" w:hAnsi="Calibri" w:cs="Calibri"/>
                <w:color w:val="000000"/>
                <w:sz w:val="22"/>
                <w:szCs w:val="22"/>
              </w:rPr>
              <w:t xml:space="preserve"> </w:t>
            </w:r>
          </w:p>
          <w:p w14:paraId="0F23D6AB" w14:textId="77777777" w:rsidR="00202679" w:rsidRDefault="00202679">
            <w:pPr>
              <w:widowControl/>
              <w:jc w:val="both"/>
              <w:rPr>
                <w:rFonts w:ascii="Calibri" w:eastAsia="Calibri" w:hAnsi="Calibri" w:cs="Calibri"/>
                <w:color w:val="000000"/>
                <w:sz w:val="22"/>
                <w:szCs w:val="22"/>
              </w:rPr>
            </w:pPr>
          </w:p>
          <w:p w14:paraId="6BD07F5C" w14:textId="77777777" w:rsidR="00202679" w:rsidRDefault="00202679">
            <w:pPr>
              <w:widowControl/>
              <w:jc w:val="both"/>
              <w:rPr>
                <w:rFonts w:ascii="Calibri" w:eastAsia="Calibri" w:hAnsi="Calibri" w:cs="Calibri"/>
                <w:color w:val="000000"/>
                <w:sz w:val="22"/>
                <w:szCs w:val="22"/>
              </w:rPr>
            </w:pPr>
          </w:p>
          <w:p w14:paraId="6992F394" w14:textId="5E89E985"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Avizat,</w:t>
            </w:r>
            <w:r>
              <w:rPr>
                <w:rFonts w:ascii="Calibri" w:eastAsia="Calibri" w:hAnsi="Calibri" w:cs="Calibri"/>
                <w:color w:val="000000"/>
                <w:sz w:val="22"/>
                <w:szCs w:val="22"/>
              </w:rPr>
              <w:t xml:space="preserve"> </w:t>
            </w:r>
          </w:p>
          <w:p w14:paraId="747A4EF0" w14:textId="77777777"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Compartiment financiar-contabil</w:t>
            </w:r>
            <w:r>
              <w:rPr>
                <w:rFonts w:ascii="Calibri" w:eastAsia="Calibri" w:hAnsi="Calibri" w:cs="Calibri"/>
                <w:color w:val="000000"/>
                <w:sz w:val="22"/>
                <w:szCs w:val="22"/>
              </w:rPr>
              <w:t xml:space="preserve"> </w:t>
            </w:r>
          </w:p>
          <w:p w14:paraId="6761AE54" w14:textId="77777777" w:rsidR="00202679" w:rsidRDefault="00202679">
            <w:pPr>
              <w:widowControl/>
              <w:jc w:val="both"/>
              <w:rPr>
                <w:rFonts w:ascii="Calibri" w:eastAsia="Calibri" w:hAnsi="Calibri" w:cs="Calibri"/>
                <w:color w:val="000000"/>
                <w:sz w:val="22"/>
                <w:szCs w:val="22"/>
              </w:rPr>
            </w:pPr>
            <w:r>
              <w:rPr>
                <w:rFonts w:ascii="Calibri" w:eastAsia="Calibri" w:hAnsi="Calibri" w:cs="Calibri"/>
                <w:color w:val="000000"/>
                <w:sz w:val="22"/>
                <w:szCs w:val="22"/>
              </w:rPr>
              <w:t>din cadrul unității școlare</w:t>
            </w:r>
          </w:p>
          <w:p w14:paraId="04683CA7" w14:textId="77777777" w:rsidR="00202679" w:rsidRDefault="00202679" w:rsidP="00202679">
            <w:pPr>
              <w:tabs>
                <w:tab w:val="left" w:pos="7371"/>
              </w:tabs>
              <w:jc w:val="both"/>
              <w:rPr>
                <w:rFonts w:ascii="Calibri" w:eastAsia="Calibri" w:hAnsi="Calibri" w:cs="Calibri"/>
                <w:color w:val="000000"/>
                <w:sz w:val="22"/>
                <w:szCs w:val="22"/>
              </w:rPr>
            </w:pPr>
          </w:p>
          <w:p w14:paraId="06E91DBD" w14:textId="77777777" w:rsidR="00202679" w:rsidRDefault="00202679" w:rsidP="00202679">
            <w:pPr>
              <w:tabs>
                <w:tab w:val="left" w:pos="7371"/>
              </w:tabs>
              <w:jc w:val="both"/>
              <w:rPr>
                <w:rFonts w:ascii="Calibri" w:eastAsia="Calibri" w:hAnsi="Calibri" w:cs="Calibri"/>
                <w:color w:val="000000"/>
                <w:sz w:val="22"/>
                <w:szCs w:val="22"/>
              </w:rPr>
            </w:pPr>
          </w:p>
          <w:p w14:paraId="0836E33C" w14:textId="2E1F6EC4" w:rsidR="00202679" w:rsidRDefault="00202679" w:rsidP="00202679">
            <w:pPr>
              <w:tabs>
                <w:tab w:val="left" w:pos="7371"/>
              </w:tabs>
              <w:jc w:val="both"/>
              <w:rPr>
                <w:rFonts w:ascii="Calibri" w:eastAsia="Calibri" w:hAnsi="Calibri" w:cs="Calibri"/>
                <w:color w:val="000000"/>
                <w:sz w:val="22"/>
                <w:szCs w:val="22"/>
              </w:rPr>
            </w:pPr>
            <w:r>
              <w:rPr>
                <w:rFonts w:ascii="Calibri" w:eastAsia="Calibri" w:hAnsi="Calibri" w:cs="Calibri"/>
                <w:color w:val="000000"/>
                <w:sz w:val="22"/>
                <w:szCs w:val="22"/>
              </w:rPr>
              <w:t>Avizat,</w:t>
            </w:r>
          </w:p>
          <w:p w14:paraId="3CB83A55" w14:textId="77777777" w:rsidR="00202679" w:rsidRDefault="00202679" w:rsidP="00202679">
            <w:pPr>
              <w:tabs>
                <w:tab w:val="left" w:pos="7371"/>
              </w:tabs>
              <w:jc w:val="both"/>
              <w:rPr>
                <w:rFonts w:ascii="Calibri" w:eastAsia="Calibri" w:hAnsi="Calibri" w:cs="Calibri"/>
                <w:color w:val="000000"/>
                <w:sz w:val="22"/>
                <w:szCs w:val="22"/>
              </w:rPr>
            </w:pPr>
            <w:r>
              <w:rPr>
                <w:rFonts w:ascii="Calibri" w:eastAsia="Calibri" w:hAnsi="Calibri" w:cs="Calibri"/>
                <w:color w:val="000000"/>
                <w:sz w:val="22"/>
                <w:szCs w:val="22"/>
              </w:rPr>
              <w:t>Compartiment Juridic Inspectoratul Școlar........</w:t>
            </w:r>
          </w:p>
          <w:p w14:paraId="5F5D183E" w14:textId="77777777" w:rsidR="00202679" w:rsidRDefault="00202679">
            <w:pPr>
              <w:widowControl/>
              <w:jc w:val="both"/>
              <w:rPr>
                <w:rFonts w:ascii="Calibri" w:eastAsia="Calibri" w:hAnsi="Calibri" w:cs="Calibri"/>
                <w:color w:val="000000"/>
                <w:sz w:val="22"/>
                <w:szCs w:val="22"/>
              </w:rPr>
            </w:pPr>
          </w:p>
          <w:p w14:paraId="69EFFC65" w14:textId="151846B4" w:rsidR="00202679" w:rsidRDefault="00202679">
            <w:pPr>
              <w:widowControl/>
              <w:jc w:val="both"/>
              <w:rPr>
                <w:rFonts w:ascii="Calibri" w:eastAsia="Calibri" w:hAnsi="Calibri" w:cs="Calibri"/>
                <w:color w:val="000000"/>
                <w:sz w:val="22"/>
                <w:szCs w:val="22"/>
              </w:rPr>
            </w:pPr>
          </w:p>
        </w:tc>
      </w:tr>
    </w:tbl>
    <w:p w14:paraId="1CF8AC85" w14:textId="77777777" w:rsidR="00202679" w:rsidRDefault="00202679">
      <w:pPr>
        <w:widowControl/>
        <w:ind w:firstLine="706"/>
        <w:jc w:val="both"/>
        <w:rPr>
          <w:rFonts w:ascii="Calibri" w:eastAsia="Calibri" w:hAnsi="Calibri" w:cs="Calibri"/>
          <w:color w:val="000000"/>
          <w:sz w:val="22"/>
          <w:szCs w:val="22"/>
        </w:rPr>
      </w:pPr>
    </w:p>
    <w:p w14:paraId="000000CE" w14:textId="5E0BAB1E" w:rsidR="00757A29" w:rsidRDefault="00F25CD9">
      <w:pPr>
        <w:widowControl/>
        <w:ind w:firstLine="70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w:t>
      </w:r>
    </w:p>
    <w:p w14:paraId="000000D8" w14:textId="77777777" w:rsidR="00757A29" w:rsidRDefault="00757A29">
      <w:pPr>
        <w:tabs>
          <w:tab w:val="left" w:pos="7371"/>
        </w:tabs>
        <w:ind w:firstLine="706"/>
        <w:jc w:val="both"/>
        <w:rPr>
          <w:rFonts w:ascii="Calibri" w:eastAsia="Calibri" w:hAnsi="Calibri" w:cs="Calibri"/>
          <w:color w:val="000000"/>
          <w:sz w:val="22"/>
          <w:szCs w:val="22"/>
        </w:rPr>
      </w:pPr>
    </w:p>
    <w:p w14:paraId="000000D9" w14:textId="77777777" w:rsidR="00757A29" w:rsidRDefault="00757A29">
      <w:pPr>
        <w:tabs>
          <w:tab w:val="left" w:pos="7371"/>
        </w:tabs>
        <w:ind w:firstLine="706"/>
        <w:jc w:val="both"/>
        <w:rPr>
          <w:rFonts w:ascii="Calibri" w:eastAsia="Calibri" w:hAnsi="Calibri" w:cs="Calibri"/>
          <w:color w:val="000000"/>
          <w:sz w:val="22"/>
          <w:szCs w:val="22"/>
        </w:rPr>
      </w:pPr>
    </w:p>
    <w:p w14:paraId="000000DC" w14:textId="77777777" w:rsidR="00757A29" w:rsidRDefault="00F25CD9">
      <w:pPr>
        <w:tabs>
          <w:tab w:val="left" w:pos="7371"/>
        </w:tabs>
        <w:ind w:firstLine="706"/>
        <w:jc w:val="both"/>
        <w:rPr>
          <w:rFonts w:ascii="Calibri" w:eastAsia="Calibri" w:hAnsi="Calibri" w:cs="Calibri"/>
          <w:b/>
          <w:i/>
          <w:color w:val="000000"/>
          <w:sz w:val="22"/>
          <w:szCs w:val="22"/>
        </w:rPr>
      </w:pPr>
      <w:r>
        <w:rPr>
          <w:rFonts w:ascii="Calibri" w:eastAsia="Calibri" w:hAnsi="Calibri" w:cs="Calibri"/>
          <w:color w:val="000000"/>
          <w:sz w:val="22"/>
          <w:szCs w:val="22"/>
        </w:rPr>
        <w:t xml:space="preserve">                                                                        </w:t>
      </w:r>
    </w:p>
    <w:p w14:paraId="000000DD" w14:textId="77777777" w:rsidR="00757A29" w:rsidRDefault="00757A29">
      <w:pPr>
        <w:rPr>
          <w:rFonts w:ascii="Calibri" w:eastAsia="Calibri" w:hAnsi="Calibri" w:cs="Calibri"/>
          <w:b/>
          <w:color w:val="000000"/>
          <w:sz w:val="22"/>
          <w:szCs w:val="22"/>
        </w:rPr>
      </w:pPr>
    </w:p>
    <w:p w14:paraId="000000DF" w14:textId="63DF5313" w:rsidR="00757A29" w:rsidRDefault="00757A29" w:rsidP="00934211">
      <w:pPr>
        <w:rPr>
          <w:rFonts w:ascii="Calibri" w:eastAsia="Calibri" w:hAnsi="Calibri" w:cs="Calibri"/>
          <w:b/>
          <w:color w:val="000000"/>
          <w:sz w:val="22"/>
          <w:szCs w:val="22"/>
        </w:rPr>
      </w:pPr>
    </w:p>
    <w:sectPr w:rsidR="00757A29" w:rsidSect="00202679">
      <w:headerReference w:type="even" r:id="rId8"/>
      <w:headerReference w:type="default" r:id="rId9"/>
      <w:footerReference w:type="even" r:id="rId10"/>
      <w:footerReference w:type="default" r:id="rId11"/>
      <w:pgSz w:w="11900" w:h="16840"/>
      <w:pgMar w:top="1418" w:right="1010" w:bottom="1170" w:left="1418" w:header="0" w:footer="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B91E0" w14:textId="77777777" w:rsidR="006168B5" w:rsidRDefault="006168B5">
      <w:r>
        <w:separator/>
      </w:r>
    </w:p>
  </w:endnote>
  <w:endnote w:type="continuationSeparator" w:id="0">
    <w:p w14:paraId="07E471BA" w14:textId="77777777" w:rsidR="006168B5" w:rsidRDefault="0061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5" w14:textId="77777777" w:rsidR="00757A29" w:rsidRDefault="00F25CD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00000E6" w14:textId="77777777" w:rsidR="00757A29" w:rsidRDefault="00757A29"/>
  <w:p w14:paraId="000000E7" w14:textId="77777777" w:rsidR="00757A29" w:rsidRDefault="00757A2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92080"/>
      <w:docPartObj>
        <w:docPartGallery w:val="Page Numbers (Bottom of Page)"/>
        <w:docPartUnique/>
      </w:docPartObj>
    </w:sdtPr>
    <w:sdtEndPr>
      <w:rPr>
        <w:noProof/>
      </w:rPr>
    </w:sdtEndPr>
    <w:sdtContent>
      <w:p w14:paraId="10AD0ECF" w14:textId="32E734E1" w:rsidR="00202679" w:rsidRDefault="00202679" w:rsidP="00202679">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490C177D" w14:textId="77777777" w:rsidR="00202679" w:rsidRDefault="002026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CFF14" w14:textId="77777777" w:rsidR="006168B5" w:rsidRDefault="006168B5">
      <w:r>
        <w:separator/>
      </w:r>
    </w:p>
  </w:footnote>
  <w:footnote w:type="continuationSeparator" w:id="0">
    <w:p w14:paraId="3B4D712F" w14:textId="77777777" w:rsidR="006168B5" w:rsidRDefault="006168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2" w14:textId="77777777" w:rsidR="00757A29" w:rsidRDefault="00757A29">
    <w:pPr>
      <w:spacing w:line="14" w:lineRule="auto"/>
    </w:pPr>
  </w:p>
  <w:p w14:paraId="000000E3" w14:textId="77777777" w:rsidR="00757A29" w:rsidRDefault="00757A2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0" w14:textId="77777777" w:rsidR="00757A29" w:rsidRDefault="00757A29">
    <w:pPr>
      <w:spacing w:line="14" w:lineRule="auto"/>
    </w:pPr>
  </w:p>
  <w:p w14:paraId="000000E1" w14:textId="77777777" w:rsidR="00757A29" w:rsidRDefault="00757A2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19E"/>
    <w:multiLevelType w:val="multilevel"/>
    <w:tmpl w:val="7D6C130E"/>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16917B2B"/>
    <w:multiLevelType w:val="multilevel"/>
    <w:tmpl w:val="063C76E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EE575D5"/>
    <w:multiLevelType w:val="multilevel"/>
    <w:tmpl w:val="8BB062A0"/>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761987"/>
    <w:multiLevelType w:val="multilevel"/>
    <w:tmpl w:val="2242AB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F51048"/>
    <w:multiLevelType w:val="multilevel"/>
    <w:tmpl w:val="9ADC8D44"/>
    <w:lvl w:ilvl="0">
      <w:start w:val="1"/>
      <w:numFmt w:val="decimal"/>
      <w:lvlText w:val="(%1)"/>
      <w:lvlJc w:val="left"/>
      <w:pPr>
        <w:ind w:left="740" w:hanging="360"/>
      </w:pPr>
      <w:rPr>
        <w:rFonts w:ascii="Times New Roman" w:eastAsia="Times New Roman" w:hAnsi="Times New Roman" w:cs="Times New Roman"/>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2FDD6BEC"/>
    <w:multiLevelType w:val="multilevel"/>
    <w:tmpl w:val="31F4E2E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6" w15:restartNumberingAfterBreak="0">
    <w:nsid w:val="36DC65D9"/>
    <w:multiLevelType w:val="multilevel"/>
    <w:tmpl w:val="04CEB412"/>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5B77EF"/>
    <w:multiLevelType w:val="multilevel"/>
    <w:tmpl w:val="B1FCAC8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357002"/>
    <w:multiLevelType w:val="multilevel"/>
    <w:tmpl w:val="A15852C2"/>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9" w15:restartNumberingAfterBreak="0">
    <w:nsid w:val="42CE2D92"/>
    <w:multiLevelType w:val="multilevel"/>
    <w:tmpl w:val="FFB6B232"/>
    <w:lvl w:ilvl="0">
      <w:start w:val="1"/>
      <w:numFmt w:val="decimal"/>
      <w:lvlText w:val="(%1)"/>
      <w:lvlJc w:val="left"/>
      <w:pPr>
        <w:ind w:left="6210" w:hanging="360"/>
      </w:pPr>
      <w:rPr>
        <w:color w:val="000000"/>
      </w:rPr>
    </w:lvl>
    <w:lvl w:ilvl="1">
      <w:start w:val="1"/>
      <w:numFmt w:val="lowerLetter"/>
      <w:lvlText w:val="%2."/>
      <w:lvlJc w:val="left"/>
      <w:pPr>
        <w:ind w:left="6750" w:hanging="360"/>
      </w:p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10" w15:restartNumberingAfterBreak="0">
    <w:nsid w:val="461C7632"/>
    <w:multiLevelType w:val="multilevel"/>
    <w:tmpl w:val="6F1027E8"/>
    <w:lvl w:ilvl="0">
      <w:start w:val="1"/>
      <w:numFmt w:val="decimal"/>
      <w:lvlText w:val="(%1)"/>
      <w:lvlJc w:val="left"/>
      <w:pPr>
        <w:ind w:left="740" w:hanging="360"/>
      </w:pPr>
      <w:rPr>
        <w:rFonts w:ascii="Times New Roman" w:eastAsia="Times New Roman" w:hAnsi="Times New Roman" w:cs="Times New Roman"/>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1" w15:restartNumberingAfterBreak="0">
    <w:nsid w:val="4B5121BB"/>
    <w:multiLevelType w:val="multilevel"/>
    <w:tmpl w:val="96248C0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8C03E6"/>
    <w:multiLevelType w:val="multilevel"/>
    <w:tmpl w:val="7B0AA4E8"/>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5B592D3B"/>
    <w:multiLevelType w:val="multilevel"/>
    <w:tmpl w:val="D478A516"/>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D67239"/>
    <w:multiLevelType w:val="multilevel"/>
    <w:tmpl w:val="A77A98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055C1"/>
    <w:multiLevelType w:val="multilevel"/>
    <w:tmpl w:val="0DA02CD4"/>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num>
  <w:num w:numId="3">
    <w:abstractNumId w:val="10"/>
  </w:num>
  <w:num w:numId="4">
    <w:abstractNumId w:val="2"/>
  </w:num>
  <w:num w:numId="5">
    <w:abstractNumId w:val="1"/>
  </w:num>
  <w:num w:numId="6">
    <w:abstractNumId w:val="13"/>
  </w:num>
  <w:num w:numId="7">
    <w:abstractNumId w:val="14"/>
  </w:num>
  <w:num w:numId="8">
    <w:abstractNumId w:val="4"/>
  </w:num>
  <w:num w:numId="9">
    <w:abstractNumId w:val="15"/>
  </w:num>
  <w:num w:numId="10">
    <w:abstractNumId w:val="0"/>
  </w:num>
  <w:num w:numId="11">
    <w:abstractNumId w:val="5"/>
  </w:num>
  <w:num w:numId="12">
    <w:abstractNumId w:val="8"/>
  </w:num>
  <w:num w:numId="13">
    <w:abstractNumId w:val="3"/>
  </w:num>
  <w:num w:numId="14">
    <w:abstractNumId w:val="7"/>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29"/>
    <w:rsid w:val="00107C2A"/>
    <w:rsid w:val="00130686"/>
    <w:rsid w:val="001F29CD"/>
    <w:rsid w:val="00202679"/>
    <w:rsid w:val="003A7AB8"/>
    <w:rsid w:val="004746A1"/>
    <w:rsid w:val="00587FDD"/>
    <w:rsid w:val="005A5369"/>
    <w:rsid w:val="005D26F2"/>
    <w:rsid w:val="005D58C5"/>
    <w:rsid w:val="005E013F"/>
    <w:rsid w:val="005F4021"/>
    <w:rsid w:val="006168B5"/>
    <w:rsid w:val="006804B0"/>
    <w:rsid w:val="0072101C"/>
    <w:rsid w:val="00757A29"/>
    <w:rsid w:val="0083416A"/>
    <w:rsid w:val="00845872"/>
    <w:rsid w:val="008A62CF"/>
    <w:rsid w:val="009144C3"/>
    <w:rsid w:val="00934211"/>
    <w:rsid w:val="009F0A1F"/>
    <w:rsid w:val="00AE62F5"/>
    <w:rsid w:val="00C13061"/>
    <w:rsid w:val="00D121BF"/>
    <w:rsid w:val="00D8721A"/>
    <w:rsid w:val="00E158DE"/>
    <w:rsid w:val="00E42AF8"/>
    <w:rsid w:val="00EA0A65"/>
    <w:rsid w:val="00F25CD9"/>
    <w:rsid w:val="00F62CD5"/>
    <w:rsid w:val="00F90DBA"/>
    <w:rsid w:val="00F9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E30"/>
  <w15:docId w15:val="{264D5F0A-5915-4CD9-BC2B-2EF7B669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b/>
      <w:color w:val="000000"/>
      <w:sz w:val="26"/>
      <w:szCs w:val="26"/>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40"/>
      <w:outlineLvl w:val="4"/>
    </w:pPr>
    <w:rPr>
      <w:rFonts w:ascii="Calibri" w:eastAsia="Calibri" w:hAnsi="Calibri" w:cs="Calibri"/>
      <w:b/>
      <w:i/>
      <w:color w:val="000000"/>
      <w:sz w:val="26"/>
      <w:szCs w:val="26"/>
    </w:rPr>
  </w:style>
  <w:style w:type="paragraph" w:styleId="Heading6">
    <w:name w:val="heading 6"/>
    <w:basedOn w:val="Normal"/>
    <w:next w:val="Normal"/>
    <w:uiPriority w:val="9"/>
    <w:semiHidden/>
    <w:unhideWhenUsed/>
    <w:qFormat/>
    <w:pPr>
      <w:widowControl/>
      <w:spacing w:before="240" w:after="60"/>
      <w:ind w:left="4320" w:right="-720" w:hanging="720"/>
      <w:outlineLvl w:val="5"/>
    </w:pPr>
    <w:rPr>
      <w:rFonts w:ascii="Times New Roman" w:eastAsia="Times New Roman" w:hAnsi="Times New Roman" w:cs="Times New Roman"/>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3130" w:right="3148"/>
      <w:jc w:val="center"/>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8721A"/>
    <w:pPr>
      <w:ind w:left="720"/>
      <w:contextualSpacing/>
    </w:pPr>
  </w:style>
  <w:style w:type="paragraph" w:styleId="Footer">
    <w:name w:val="footer"/>
    <w:basedOn w:val="Normal"/>
    <w:link w:val="FooterChar"/>
    <w:uiPriority w:val="99"/>
    <w:unhideWhenUsed/>
    <w:rsid w:val="00202679"/>
    <w:pPr>
      <w:tabs>
        <w:tab w:val="center" w:pos="4680"/>
        <w:tab w:val="right" w:pos="9360"/>
      </w:tabs>
    </w:pPr>
  </w:style>
  <w:style w:type="character" w:customStyle="1" w:styleId="FooterChar">
    <w:name w:val="Footer Char"/>
    <w:basedOn w:val="DefaultParagraphFont"/>
    <w:link w:val="Footer"/>
    <w:uiPriority w:val="99"/>
    <w:rsid w:val="00202679"/>
  </w:style>
  <w:style w:type="paragraph" w:styleId="Header">
    <w:name w:val="header"/>
    <w:basedOn w:val="Normal"/>
    <w:link w:val="HeaderChar"/>
    <w:uiPriority w:val="99"/>
    <w:unhideWhenUsed/>
    <w:rsid w:val="00202679"/>
    <w:pPr>
      <w:tabs>
        <w:tab w:val="center" w:pos="4680"/>
        <w:tab w:val="right" w:pos="9360"/>
      </w:tabs>
    </w:pPr>
  </w:style>
  <w:style w:type="character" w:customStyle="1" w:styleId="HeaderChar">
    <w:name w:val="Header Char"/>
    <w:basedOn w:val="DefaultParagraphFont"/>
    <w:link w:val="Header"/>
    <w:uiPriority w:val="99"/>
    <w:rsid w:val="00202679"/>
  </w:style>
  <w:style w:type="table" w:styleId="TableGrid">
    <w:name w:val="Table Grid"/>
    <w:basedOn w:val="TableNormal"/>
    <w:uiPriority w:val="39"/>
    <w:rsid w:val="0020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5204-B568-4BD0-9568-F646AE8A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Nadolu</dc:creator>
  <cp:lastModifiedBy>Lucia-Daniela RAILEANU</cp:lastModifiedBy>
  <cp:revision>4</cp:revision>
  <dcterms:created xsi:type="dcterms:W3CDTF">2023-05-03T15:56:00Z</dcterms:created>
  <dcterms:modified xsi:type="dcterms:W3CDTF">2023-05-08T07:15:00Z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ab2aceac571bc0ff26f51c73b2582359d7e94874e603448cc3fc01fabf1936e9</vt:lpwstr>
  </property>
</Properties>
</file>