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ahoma" w:cs="Tahoma" w:eastAsia="Tahoma" w:hAnsi="Tahoma"/>
          <w:b w:val="1"/>
          <w:color w:val="00206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2060"/>
          <w:sz w:val="20"/>
          <w:szCs w:val="20"/>
          <w:rtl w:val="0"/>
        </w:rPr>
        <w:t xml:space="preserve">ANEXA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color w:val="00206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2060"/>
          <w:sz w:val="20"/>
          <w:szCs w:val="20"/>
          <w:rtl w:val="0"/>
        </w:rPr>
        <w:t xml:space="preserve">GRILA DE EVALUARE A CALITĂȚII PROIECTULUI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ahoma" w:cs="Tahoma" w:eastAsia="Tahoma" w:hAnsi="Tahoma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" w:firstLine="0"/>
        <w:jc w:val="both"/>
        <w:rPr>
          <w:rFonts w:ascii="Tahoma" w:cs="Tahoma" w:eastAsia="Tahoma" w:hAnsi="Tahoma"/>
          <w:color w:val="00206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2060"/>
          <w:sz w:val="20"/>
          <w:szCs w:val="20"/>
          <w:rtl w:val="0"/>
        </w:rPr>
        <w:t xml:space="preserve">Criteriul 1. Experiență și expertiză </w:t>
      </w:r>
    </w:p>
    <w:tbl>
      <w:tblPr>
        <w:tblStyle w:val="Table1"/>
        <w:tblW w:w="144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05"/>
        <w:gridCol w:w="996"/>
        <w:tblGridChange w:id="0">
          <w:tblGrid>
            <w:gridCol w:w="13405"/>
            <w:gridCol w:w="99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Subcriterii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Punctaj maxim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Solicitantul demonstrează capacitatea managerială (existența resurselor umane și materiale) de a planifica si organiza cele 3 tipuri de programe de formare.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Solicitantul demonstrează experiență relevantă la nivel național și internațional în programe/proiecte de formare profesională continuă (cu peste 5.000 beneficiari).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Solicitantul demonstrează experiență relevantă de peste 3 ani în domeniul formării inițiale și/sau continue a personalului din servicii de educație timpurie.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Cel puțin 3 dintre experții nominalizați de solicitant probează experiență în proiectare și implementare programe de formare (inițială și/sau continuă) în domeniul educației timpurii, dovedită prin activitatea desfășurată în cel puțin 3 proiecte internaționale și/ sau prin publicații în jurnale academice din domeniu, cu factor de impact ridicat.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5 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      35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" w:firstLine="0"/>
        <w:jc w:val="both"/>
        <w:rPr>
          <w:rFonts w:ascii="Tahoma" w:cs="Tahoma" w:eastAsia="Tahoma" w:hAnsi="Tahoma"/>
          <w:color w:val="00206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" w:firstLine="0"/>
        <w:jc w:val="both"/>
        <w:rPr>
          <w:rFonts w:ascii="Tahoma" w:cs="Tahoma" w:eastAsia="Tahoma" w:hAnsi="Tahoma"/>
          <w:color w:val="00206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2060"/>
          <w:sz w:val="20"/>
          <w:szCs w:val="20"/>
          <w:rtl w:val="0"/>
        </w:rPr>
        <w:t xml:space="preserve">Criteriul 2. Relevanță, design si implementare proiect</w:t>
      </w:r>
    </w:p>
    <w:tbl>
      <w:tblPr>
        <w:tblStyle w:val="Table2"/>
        <w:tblW w:w="1441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25"/>
        <w:gridCol w:w="990"/>
        <w:tblGridChange w:id="0">
          <w:tblGrid>
            <w:gridCol w:w="13425"/>
            <w:gridCol w:w="99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5" w:firstLine="0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Subcriterii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Punctaj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maxim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Modalitatea și criteriile de selecție a cursanților la cele 3 programe de formare sunt relevante pentru atingerea indicatorilor.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Sunt prezentate măsuri concrete, de selecție prioritară a participanților la formare  din serviciile de educație timpurie nou înființate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Există deplină corelare între obiectivele și țintele celor 3 programe de formare, activitățile proiectului, produsele intelectuale ale proiectului și calendarul de implementare al proiectului.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 Structura bugetului propus demonstrează corelarea bugetului cu activitățile prevăzute în proiect.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 Solicitantul prezintă un plan coerent, consistent, complet, realist de organizare a celor 3 programe de formare.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 Solicitantul prezintă un plan coerent, consistent, complet, realist de   monitorizare și evaluare propuse în cadrul proiectului.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5" w:firstLine="0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55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" w:firstLine="0"/>
        <w:jc w:val="both"/>
        <w:rPr>
          <w:rFonts w:ascii="Tahoma" w:cs="Tahoma" w:eastAsia="Tahoma" w:hAnsi="Tahoma"/>
          <w:color w:val="00206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7" w:firstLine="0"/>
        <w:jc w:val="both"/>
        <w:rPr>
          <w:rFonts w:ascii="Tahoma" w:cs="Tahoma" w:eastAsia="Tahoma" w:hAnsi="Tahoma"/>
          <w:color w:val="00206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2060"/>
          <w:sz w:val="20"/>
          <w:szCs w:val="20"/>
          <w:rtl w:val="0"/>
        </w:rPr>
        <w:t xml:space="preserve">Criteriul 3. Sustenabilitatea proiectului și impactul asupra mediului</w:t>
      </w:r>
    </w:p>
    <w:tbl>
      <w:tblPr>
        <w:tblStyle w:val="Table3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05"/>
        <w:gridCol w:w="985"/>
        <w:tblGridChange w:id="0">
          <w:tblGrid>
            <w:gridCol w:w="13405"/>
            <w:gridCol w:w="98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7" w:firstLine="0"/>
              <w:jc w:val="both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Subcriterii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7" w:firstLine="0"/>
              <w:jc w:val="both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Punctaj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7" w:firstLine="0"/>
              <w:jc w:val="both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maxim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 Sunt descrise măsuri de continuare a rezultatelor proiectului.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7" w:firstLine="0"/>
              <w:jc w:val="both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      7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 Justificarea respectării principiului de a nu prejudicia semnificativ mediul înconjurător.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7" w:firstLine="0"/>
              <w:jc w:val="center"/>
              <w:rPr>
                <w:rFonts w:ascii="Tahoma" w:cs="Tahoma" w:eastAsia="Tahoma" w:hAnsi="Tahoma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206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75" w:firstLine="0"/>
              <w:jc w:val="both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both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 TOTAL PROIECT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2060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0" w:line="240" w:lineRule="auto"/>
        <w:jc w:val="both"/>
        <w:rPr>
          <w:rFonts w:ascii="Tahoma" w:cs="Tahoma" w:eastAsia="Tahoma" w:hAnsi="Tahoma"/>
          <w:color w:val="00206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2060"/>
          <w:sz w:val="20"/>
          <w:szCs w:val="20"/>
          <w:rtl w:val="0"/>
        </w:rPr>
        <w:t xml:space="preserve">Fiecare criteriu va fi evaluat cu punctaje intermediare între 0 - val. max. acordată criteriului.</w:t>
      </w:r>
    </w:p>
    <w:sectPr>
      <w:headerReference r:id="rId7" w:type="default"/>
      <w:footerReference r:id="rId8" w:type="default"/>
      <w:footerReference r:id="rId9" w:type="first"/>
      <w:pgSz w:h="12240" w:w="15840" w:orient="landscape"/>
      <w:pgMar w:bottom="810" w:top="1440" w:left="900" w:right="1710" w:header="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tabs>
        <w:tab w:val="center" w:leader="none" w:pos="4680"/>
        <w:tab w:val="right" w:leader="none" w:pos="9360"/>
      </w:tabs>
      <w:spacing w:after="0" w:line="240" w:lineRule="auto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-25399</wp:posOffset>
              </wp:positionV>
              <wp:extent cx="9090660" cy="2216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800650" y="3669175"/>
                        <a:ext cx="9090660" cy="221615"/>
                        <a:chOff x="800650" y="3669175"/>
                        <a:chExt cx="9090700" cy="221650"/>
                      </a:xfrm>
                    </wpg:grpSpPr>
                    <wpg:grpSp>
                      <wpg:cNvGrpSpPr/>
                      <wpg:grpSpPr>
                        <a:xfrm>
                          <a:off x="800670" y="3669193"/>
                          <a:ext cx="9090660" cy="221615"/>
                          <a:chOff x="800650" y="3669175"/>
                          <a:chExt cx="9090700" cy="2216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00650" y="3669175"/>
                            <a:ext cx="9090700" cy="22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800670" y="3669193"/>
                            <a:ext cx="9090660" cy="221615"/>
                            <a:chOff x="800650" y="3669175"/>
                            <a:chExt cx="9090700" cy="2216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00650" y="3669175"/>
                              <a:ext cx="9090700" cy="22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00670" y="3669193"/>
                              <a:ext cx="9090660" cy="221615"/>
                              <a:chOff x="5351" y="739"/>
                              <a:chExt cx="14316" cy="349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5351" y="739"/>
                                <a:ext cx="14300" cy="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5351" y="800"/>
                                <a:ext cx="14316" cy="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850" w:right="0" w:firstLine="170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PAGE    \* MERGEFORMAT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494" y="739"/>
                                <a:ext cx="372" cy="72"/>
                                <a:chOff x="5486" y="739"/>
                                <a:chExt cx="372" cy="72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5486" y="739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5636" y="739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5786" y="739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-25399</wp:posOffset>
              </wp:positionV>
              <wp:extent cx="9090660" cy="221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90660" cy="221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69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3130" w:right="3148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widowControl w:val="0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widowControl w:val="0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do99mTcW9TEhux869N3tyO5xQ==">CgMxLjA4AHIhMWVzODRpN1ZRcW12bnp0cUFCZTRhemNoV0o5VXpxNDJq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