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0E16" w14:textId="17C81213" w:rsidR="008F6E3F" w:rsidRPr="00081AC4" w:rsidRDefault="008F6E3F" w:rsidP="008F6E3F">
      <w:pPr>
        <w:tabs>
          <w:tab w:val="left" w:pos="1398"/>
        </w:tabs>
        <w:spacing w:line="276" w:lineRule="auto"/>
        <w:contextualSpacing/>
        <w:rPr>
          <w:rFonts w:cstheme="minorHAnsi"/>
          <w:b/>
          <w:bCs/>
          <w:color w:val="000000" w:themeColor="text1"/>
          <w:sz w:val="2"/>
          <w:szCs w:val="2"/>
          <w:lang w:val="ro-RO"/>
        </w:rPr>
      </w:pPr>
    </w:p>
    <w:tbl>
      <w:tblPr>
        <w:tblpPr w:leftFromText="180" w:rightFromText="180" w:vertAnchor="text" w:horzAnchor="margin" w:tblpXSpec="center" w:tblpY="188"/>
        <w:tblW w:w="9741" w:type="dxa"/>
        <w:tblLayout w:type="fixed"/>
        <w:tblLook w:val="0400" w:firstRow="0" w:lastRow="0" w:firstColumn="0" w:lastColumn="0" w:noHBand="0" w:noVBand="1"/>
      </w:tblPr>
      <w:tblGrid>
        <w:gridCol w:w="2170"/>
        <w:gridCol w:w="1307"/>
        <w:gridCol w:w="1926"/>
        <w:gridCol w:w="1446"/>
        <w:gridCol w:w="1446"/>
        <w:gridCol w:w="1446"/>
      </w:tblGrid>
      <w:tr w:rsidR="008F6E3F" w:rsidRPr="00E80012" w14:paraId="5B4CACA0" w14:textId="77777777" w:rsidTr="00081AC4">
        <w:tc>
          <w:tcPr>
            <w:tcW w:w="2170" w:type="dxa"/>
            <w:vAlign w:val="center"/>
          </w:tcPr>
          <w:p w14:paraId="625F4DAA" w14:textId="1D012396" w:rsidR="008F6E3F" w:rsidRPr="008F6E3F" w:rsidRDefault="008F6E3F" w:rsidP="00322F9B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  <w:lang w:val="ro-RO"/>
              </w:rPr>
            </w:pPr>
          </w:p>
        </w:tc>
        <w:tc>
          <w:tcPr>
            <w:tcW w:w="1307" w:type="dxa"/>
            <w:vAlign w:val="center"/>
          </w:tcPr>
          <w:p w14:paraId="7D334B65" w14:textId="79380D10" w:rsidR="008F6E3F" w:rsidRPr="00E80012" w:rsidRDefault="008F6E3F" w:rsidP="00322F9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926" w:type="dxa"/>
            <w:vAlign w:val="center"/>
          </w:tcPr>
          <w:p w14:paraId="33E05D53" w14:textId="394347F3" w:rsidR="008F6E3F" w:rsidRPr="00E80012" w:rsidRDefault="008F6E3F" w:rsidP="00322F9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46" w:type="dxa"/>
            <w:vAlign w:val="center"/>
          </w:tcPr>
          <w:p w14:paraId="416907E7" w14:textId="7B737650" w:rsidR="008F6E3F" w:rsidRPr="00E80012" w:rsidRDefault="008F6E3F" w:rsidP="00322F9B">
            <w:pPr>
              <w:spacing w:line="276" w:lineRule="auto"/>
              <w:jc w:val="center"/>
              <w:rPr>
                <w:rFonts w:ascii="Arial" w:eastAsia="Arial" w:hAnsi="Arial" w:cs="Arial"/>
                <w:noProof/>
                <w:lang w:val="ro-RO"/>
              </w:rPr>
            </w:pPr>
          </w:p>
        </w:tc>
        <w:tc>
          <w:tcPr>
            <w:tcW w:w="1446" w:type="dxa"/>
            <w:vAlign w:val="center"/>
          </w:tcPr>
          <w:p w14:paraId="7560FF15" w14:textId="6BD7AA27" w:rsidR="008F6E3F" w:rsidRPr="00E80012" w:rsidRDefault="008F6E3F" w:rsidP="00322F9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46" w:type="dxa"/>
            <w:vAlign w:val="center"/>
          </w:tcPr>
          <w:p w14:paraId="2526C47D" w14:textId="5BC48FC4" w:rsidR="008F6E3F" w:rsidRPr="00E80012" w:rsidRDefault="008F6E3F" w:rsidP="00322F9B">
            <w:pPr>
              <w:spacing w:line="276" w:lineRule="auto"/>
              <w:jc w:val="center"/>
              <w:rPr>
                <w:rFonts w:ascii="Arial" w:eastAsia="Arial" w:hAnsi="Arial" w:cs="Arial"/>
                <w:noProof/>
                <w:lang w:val="ro-RO"/>
              </w:rPr>
            </w:pPr>
          </w:p>
        </w:tc>
      </w:tr>
    </w:tbl>
    <w:p w14:paraId="6B9586BF" w14:textId="77777777" w:rsidR="008F6E3F" w:rsidRPr="00081AC4" w:rsidRDefault="008F6E3F" w:rsidP="008F6E3F">
      <w:pPr>
        <w:tabs>
          <w:tab w:val="left" w:pos="1398"/>
        </w:tabs>
        <w:spacing w:line="276" w:lineRule="auto"/>
        <w:contextualSpacing/>
        <w:rPr>
          <w:rFonts w:cstheme="minorHAnsi"/>
          <w:b/>
          <w:bCs/>
          <w:color w:val="000000" w:themeColor="text1"/>
          <w:sz w:val="16"/>
          <w:szCs w:val="16"/>
          <w:lang w:val="ro-RO"/>
        </w:rPr>
      </w:pPr>
    </w:p>
    <w:p w14:paraId="2FE1B894" w14:textId="1CF54E14" w:rsidR="00081AC4" w:rsidRDefault="008F4CC7" w:rsidP="008F4CC7">
      <w:pPr>
        <w:tabs>
          <w:tab w:val="left" w:pos="3485"/>
        </w:tabs>
        <w:spacing w:line="276" w:lineRule="auto"/>
        <w:contextualSpacing/>
        <w:rPr>
          <w:rFonts w:cstheme="minorHAnsi"/>
          <w:b/>
          <w:bCs/>
          <w:color w:val="000000" w:themeColor="text1"/>
          <w:sz w:val="16"/>
          <w:szCs w:val="16"/>
          <w:lang w:val="ro-RO"/>
        </w:rPr>
      </w:pPr>
      <w:r>
        <w:rPr>
          <w:rFonts w:cstheme="minorHAnsi"/>
          <w:b/>
          <w:bCs/>
          <w:color w:val="000000" w:themeColor="text1"/>
          <w:sz w:val="16"/>
          <w:szCs w:val="16"/>
          <w:lang w:val="ro-RO"/>
        </w:rPr>
        <w:tab/>
      </w:r>
    </w:p>
    <w:p w14:paraId="099378AE" w14:textId="77777777" w:rsidR="00081AC4" w:rsidRDefault="00081AC4" w:rsidP="00CF53E1">
      <w:pPr>
        <w:spacing w:line="276" w:lineRule="auto"/>
        <w:contextualSpacing/>
        <w:jc w:val="center"/>
        <w:rPr>
          <w:rFonts w:cstheme="minorHAnsi"/>
          <w:b/>
          <w:bCs/>
          <w:color w:val="000000" w:themeColor="text1"/>
          <w:sz w:val="16"/>
          <w:szCs w:val="16"/>
          <w:lang w:val="ro-RO"/>
        </w:rPr>
      </w:pPr>
    </w:p>
    <w:p w14:paraId="2552FF80" w14:textId="77777777" w:rsidR="00081AC4" w:rsidRPr="00081AC4" w:rsidRDefault="00081AC4" w:rsidP="00CF53E1">
      <w:pPr>
        <w:spacing w:line="276" w:lineRule="auto"/>
        <w:contextualSpacing/>
        <w:jc w:val="center"/>
        <w:rPr>
          <w:rFonts w:cstheme="minorHAnsi"/>
          <w:b/>
          <w:bCs/>
          <w:color w:val="000000" w:themeColor="text1"/>
          <w:sz w:val="16"/>
          <w:szCs w:val="16"/>
          <w:lang w:val="ro-RO"/>
        </w:rPr>
      </w:pPr>
    </w:p>
    <w:p w14:paraId="7549B309" w14:textId="6DDC1A16" w:rsidR="00CF53E1" w:rsidRPr="00E80012" w:rsidRDefault="00CF53E1" w:rsidP="00CF53E1">
      <w:pPr>
        <w:spacing w:line="276" w:lineRule="auto"/>
        <w:contextualSpacing/>
        <w:jc w:val="center"/>
        <w:rPr>
          <w:rFonts w:cstheme="minorHAnsi"/>
          <w:b/>
          <w:bCs/>
          <w:color w:val="000000" w:themeColor="text1"/>
          <w:sz w:val="28"/>
          <w:szCs w:val="28"/>
          <w:lang w:val="ro-RO"/>
        </w:rPr>
      </w:pPr>
      <w:r w:rsidRPr="00E80012">
        <w:rPr>
          <w:rFonts w:cstheme="minorHAnsi"/>
          <w:b/>
          <w:bCs/>
          <w:color w:val="000000" w:themeColor="text1"/>
          <w:sz w:val="28"/>
          <w:szCs w:val="28"/>
          <w:lang w:val="ro-RO"/>
        </w:rPr>
        <w:t xml:space="preserve">CAMPANIE DE INFORMARE </w:t>
      </w:r>
      <w:r w:rsidR="008F6E3F">
        <w:rPr>
          <w:rFonts w:cstheme="minorHAnsi"/>
          <w:b/>
          <w:bCs/>
          <w:color w:val="000000" w:themeColor="text1"/>
          <w:sz w:val="28"/>
          <w:szCs w:val="28"/>
          <w:lang w:val="ro-RO"/>
        </w:rPr>
        <w:t xml:space="preserve"> </w:t>
      </w:r>
    </w:p>
    <w:p w14:paraId="2766529D" w14:textId="77777777" w:rsidR="00CF53E1" w:rsidRPr="00081AC4" w:rsidRDefault="00CF53E1" w:rsidP="00CF53E1">
      <w:pPr>
        <w:spacing w:line="276" w:lineRule="auto"/>
        <w:jc w:val="center"/>
        <w:rPr>
          <w:rFonts w:cstheme="minorHAnsi"/>
          <w:b/>
          <w:bCs/>
          <w:color w:val="0070C0"/>
          <w:sz w:val="16"/>
          <w:szCs w:val="16"/>
          <w:lang w:val="ro-RO"/>
        </w:rPr>
      </w:pPr>
    </w:p>
    <w:p w14:paraId="1B7C0BB5" w14:textId="77777777" w:rsidR="00CF53E1" w:rsidRPr="00EA0C9B" w:rsidRDefault="00CF53E1" w:rsidP="00CF53E1">
      <w:pPr>
        <w:spacing w:line="276" w:lineRule="auto"/>
        <w:jc w:val="center"/>
        <w:rPr>
          <w:rFonts w:cstheme="minorHAnsi"/>
          <w:b/>
          <w:bCs/>
          <w:color w:val="0000FF"/>
          <w:sz w:val="28"/>
          <w:szCs w:val="28"/>
          <w:lang w:val="ro-RO"/>
        </w:rPr>
      </w:pPr>
      <w:bookmarkStart w:id="0" w:name="_Hlk158208586"/>
      <w:r w:rsidRPr="00EA0C9B">
        <w:rPr>
          <w:rFonts w:cstheme="minorHAnsi"/>
          <w:b/>
          <w:bCs/>
          <w:color w:val="0000FF"/>
          <w:sz w:val="28"/>
          <w:szCs w:val="28"/>
          <w:lang w:val="ro-RO"/>
        </w:rPr>
        <w:t>PROMISIUNILE FALSE POT DUCE LA EXPLOATARE</w:t>
      </w:r>
      <w:bookmarkEnd w:id="0"/>
    </w:p>
    <w:p w14:paraId="40AD843C" w14:textId="77777777" w:rsidR="00CF53E1" w:rsidRPr="00081AC4" w:rsidRDefault="00CF53E1" w:rsidP="00CF53E1">
      <w:pPr>
        <w:spacing w:line="276" w:lineRule="auto"/>
        <w:jc w:val="center"/>
        <w:rPr>
          <w:rFonts w:cstheme="minorHAnsi"/>
          <w:b/>
          <w:bCs/>
          <w:color w:val="000000" w:themeColor="text1"/>
          <w:sz w:val="16"/>
          <w:szCs w:val="16"/>
          <w:lang w:val="ro-RO"/>
        </w:rPr>
      </w:pPr>
    </w:p>
    <w:p w14:paraId="0C95818A" w14:textId="6CFC6003" w:rsidR="00CF53E1" w:rsidRDefault="00CF53E1" w:rsidP="00081AC4">
      <w:pPr>
        <w:spacing w:line="276" w:lineRule="auto"/>
        <w:jc w:val="center"/>
        <w:rPr>
          <w:rFonts w:cstheme="minorHAnsi"/>
          <w:b/>
          <w:bCs/>
          <w:color w:val="000000" w:themeColor="text1"/>
          <w:sz w:val="22"/>
          <w:szCs w:val="22"/>
          <w:lang w:val="ro-RO"/>
        </w:rPr>
      </w:pPr>
      <w:r w:rsidRPr="00E80012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Universitatea Româno-Americană</w:t>
      </w:r>
      <w:r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, Aula Magna</w:t>
      </w:r>
      <w:r w:rsidR="00081AC4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 xml:space="preserve">, </w:t>
      </w:r>
      <w:r w:rsidR="00A90BAC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28</w:t>
      </w:r>
      <w:r w:rsidRPr="00E80012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 xml:space="preserve"> martie, 16:00-</w:t>
      </w:r>
      <w:r w:rsidR="005827D2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1</w:t>
      </w:r>
      <w:r w:rsidR="00617D14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8</w:t>
      </w:r>
      <w:r w:rsidRPr="00E80012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:</w:t>
      </w:r>
      <w:r w:rsidR="00617D14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3</w:t>
      </w:r>
      <w:r w:rsidRPr="00E80012">
        <w:rPr>
          <w:rFonts w:cstheme="minorHAnsi"/>
          <w:b/>
          <w:bCs/>
          <w:color w:val="000000" w:themeColor="text1"/>
          <w:sz w:val="22"/>
          <w:szCs w:val="22"/>
          <w:lang w:val="ro-RO"/>
        </w:rPr>
        <w:t>0</w:t>
      </w:r>
    </w:p>
    <w:p w14:paraId="036B86A2" w14:textId="77777777" w:rsidR="00081AC4" w:rsidRPr="00E80012" w:rsidRDefault="00081AC4" w:rsidP="00081AC4">
      <w:pPr>
        <w:spacing w:line="276" w:lineRule="auto"/>
        <w:jc w:val="center"/>
        <w:rPr>
          <w:rFonts w:cstheme="minorHAnsi"/>
          <w:b/>
          <w:bCs/>
          <w:color w:val="000000" w:themeColor="text1"/>
          <w:sz w:val="22"/>
          <w:szCs w:val="22"/>
          <w:lang w:val="ro-RO"/>
        </w:rPr>
      </w:pPr>
    </w:p>
    <w:p w14:paraId="6A864123" w14:textId="77777777" w:rsidR="00CF53E1" w:rsidRPr="00E80012" w:rsidRDefault="00CF53E1" w:rsidP="00CF53E1">
      <w:pPr>
        <w:jc w:val="center"/>
        <w:rPr>
          <w:rFonts w:cstheme="minorHAnsi"/>
          <w:b/>
          <w:bCs/>
          <w:color w:val="000000" w:themeColor="text1"/>
          <w:lang w:val="ro-RO"/>
        </w:rPr>
      </w:pPr>
    </w:p>
    <w:p w14:paraId="731A1C8C" w14:textId="77777777" w:rsidR="003403F3" w:rsidRDefault="00CF53E1" w:rsidP="003403F3">
      <w:pPr>
        <w:spacing w:after="120" w:line="276" w:lineRule="auto"/>
        <w:jc w:val="both"/>
        <w:rPr>
          <w:rFonts w:asciiTheme="majorBidi" w:hAnsiTheme="majorBidi" w:cstheme="majorBidi"/>
          <w:lang w:val="ro-RO"/>
        </w:rPr>
      </w:pPr>
      <w:r w:rsidRPr="006D4B04">
        <w:rPr>
          <w:rFonts w:asciiTheme="majorBidi" w:hAnsiTheme="majorBidi" w:cstheme="majorBidi"/>
          <w:lang w:val="ro-RO"/>
        </w:rPr>
        <w:t xml:space="preserve">Centrul European pentru Educație și Cercetare Juridică (ECLER) și Ambasada Canadei în România, </w:t>
      </w:r>
    </w:p>
    <w:p w14:paraId="53B9239F" w14:textId="470AB6C0" w:rsidR="006D4B04" w:rsidRDefault="00CF53E1" w:rsidP="003403F3">
      <w:pPr>
        <w:spacing w:after="120" w:line="276" w:lineRule="auto"/>
        <w:jc w:val="both"/>
        <w:rPr>
          <w:rFonts w:asciiTheme="majorBidi" w:hAnsiTheme="majorBidi" w:cstheme="majorBidi"/>
          <w:lang w:val="ro-RO"/>
        </w:rPr>
      </w:pPr>
      <w:r w:rsidRPr="006D4B04">
        <w:rPr>
          <w:rFonts w:asciiTheme="majorBidi" w:hAnsiTheme="majorBidi" w:cstheme="majorBidi"/>
          <w:lang w:val="ro-RO"/>
        </w:rPr>
        <w:t xml:space="preserve">alături de </w:t>
      </w:r>
      <w:r w:rsidR="0008562B" w:rsidRPr="006D4B04">
        <w:rPr>
          <w:rFonts w:asciiTheme="majorBidi" w:hAnsiTheme="majorBidi" w:cstheme="majorBidi"/>
          <w:lang w:val="ro-RO"/>
        </w:rPr>
        <w:t>Inspectoratul Școlar al Municipiului București</w:t>
      </w:r>
      <w:r w:rsidR="0008562B">
        <w:rPr>
          <w:rFonts w:asciiTheme="majorBidi" w:hAnsiTheme="majorBidi" w:cstheme="majorBidi"/>
          <w:lang w:val="ro-RO"/>
        </w:rPr>
        <w:t xml:space="preserve">, </w:t>
      </w:r>
      <w:r w:rsidRPr="006D4B04">
        <w:rPr>
          <w:rFonts w:asciiTheme="majorBidi" w:hAnsiTheme="majorBidi" w:cstheme="majorBidi"/>
          <w:lang w:val="ro-RO"/>
        </w:rPr>
        <w:t>Centrul Municipiului București de Resurse și Asistență Educațională</w:t>
      </w:r>
      <w:r w:rsidR="006D4B04">
        <w:rPr>
          <w:rFonts w:asciiTheme="majorBidi" w:hAnsiTheme="majorBidi" w:cstheme="majorBidi"/>
          <w:lang w:val="ro-RO"/>
        </w:rPr>
        <w:t>,</w:t>
      </w:r>
      <w:r w:rsidRPr="006D4B04">
        <w:rPr>
          <w:rFonts w:asciiTheme="majorBidi" w:hAnsiTheme="majorBidi" w:cstheme="majorBidi"/>
          <w:lang w:val="ro-RO"/>
        </w:rPr>
        <w:t xml:space="preserve"> </w:t>
      </w:r>
      <w:r w:rsidR="0008562B" w:rsidRPr="0008562B">
        <w:rPr>
          <w:rFonts w:asciiTheme="majorBidi" w:hAnsiTheme="majorBidi" w:cstheme="majorBidi"/>
          <w:lang w:val="ro-RO"/>
        </w:rPr>
        <w:t>Autoritatea Națională pentru Protecția Drepturilor Copilului și Adopție</w:t>
      </w:r>
      <w:r w:rsidR="0008562B">
        <w:rPr>
          <w:rFonts w:asciiTheme="majorBidi" w:hAnsiTheme="majorBidi" w:cstheme="majorBidi"/>
          <w:lang w:val="ro-RO"/>
        </w:rPr>
        <w:t xml:space="preserve">, </w:t>
      </w:r>
      <w:r w:rsidR="000B3DF8">
        <w:rPr>
          <w:rFonts w:asciiTheme="majorBidi" w:hAnsiTheme="majorBidi" w:cstheme="majorBidi"/>
          <w:lang w:val="ro-RO"/>
        </w:rPr>
        <w:t>Federația Organizațiilor Nonguvernamentale pentru Copil</w:t>
      </w:r>
      <w:r w:rsidR="0008562B">
        <w:rPr>
          <w:rFonts w:asciiTheme="majorBidi" w:hAnsiTheme="majorBidi" w:cstheme="majorBidi"/>
          <w:lang w:val="ro-RO"/>
        </w:rPr>
        <w:t>,</w:t>
      </w:r>
      <w:r w:rsidR="00284C9F">
        <w:rPr>
          <w:rFonts w:asciiTheme="majorBidi" w:hAnsiTheme="majorBidi" w:cstheme="majorBidi"/>
          <w:lang w:val="ro-RO"/>
        </w:rPr>
        <w:t xml:space="preserve"> F</w:t>
      </w:r>
      <w:r w:rsidR="005827D2">
        <w:rPr>
          <w:rFonts w:asciiTheme="majorBidi" w:hAnsiTheme="majorBidi" w:cstheme="majorBidi"/>
          <w:lang w:val="ro-RO"/>
        </w:rPr>
        <w:t>u</w:t>
      </w:r>
      <w:r w:rsidR="00284C9F">
        <w:rPr>
          <w:rFonts w:asciiTheme="majorBidi" w:hAnsiTheme="majorBidi" w:cstheme="majorBidi"/>
          <w:lang w:val="ro-RO"/>
        </w:rPr>
        <w:t>ndația SERA</w:t>
      </w:r>
      <w:r w:rsidRPr="006D4B04">
        <w:rPr>
          <w:rFonts w:asciiTheme="majorBidi" w:hAnsiTheme="majorBidi" w:cstheme="majorBidi"/>
          <w:lang w:val="ro-RO"/>
        </w:rPr>
        <w:t xml:space="preserve"> </w:t>
      </w:r>
      <w:r w:rsidR="00284C9F">
        <w:rPr>
          <w:rFonts w:asciiTheme="majorBidi" w:hAnsiTheme="majorBidi" w:cstheme="majorBidi"/>
          <w:lang w:val="ro-RO"/>
        </w:rPr>
        <w:t xml:space="preserve">România, </w:t>
      </w:r>
      <w:r w:rsidR="000B3DF8">
        <w:rPr>
          <w:rFonts w:asciiTheme="majorBidi" w:hAnsiTheme="majorBidi" w:cstheme="majorBidi"/>
          <w:lang w:val="ro-RO"/>
        </w:rPr>
        <w:t xml:space="preserve">Centrul de Drepturile Omului și Migrațiune din </w:t>
      </w:r>
      <w:r w:rsidRPr="006D4B04">
        <w:rPr>
          <w:rFonts w:asciiTheme="majorBidi" w:hAnsiTheme="majorBidi" w:cstheme="majorBidi"/>
          <w:lang w:val="ro-RO"/>
        </w:rPr>
        <w:t xml:space="preserve">Universitatea Româno-Americană, </w:t>
      </w:r>
    </w:p>
    <w:p w14:paraId="50E16353" w14:textId="3ED8D1B3" w:rsidR="000B3DF8" w:rsidRPr="006D4B04" w:rsidRDefault="0008562B" w:rsidP="00CF53E1">
      <w:pPr>
        <w:spacing w:after="120" w:line="276" w:lineRule="auto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și de partenerii media: G4Media, PressHub, ȘtirileTVR, EduPedu, DeFapt.ro,</w:t>
      </w:r>
    </w:p>
    <w:p w14:paraId="3B7DC0CB" w14:textId="55E99BE8" w:rsidR="00CF53E1" w:rsidRPr="006D4B04" w:rsidRDefault="00CF53E1" w:rsidP="00CF53E1">
      <w:pPr>
        <w:spacing w:after="120" w:line="276" w:lineRule="auto"/>
        <w:jc w:val="both"/>
        <w:rPr>
          <w:rFonts w:asciiTheme="majorBidi" w:hAnsiTheme="majorBidi" w:cstheme="majorBidi"/>
          <w:lang w:val="ro-RO"/>
        </w:rPr>
      </w:pPr>
      <w:r w:rsidRPr="006D4B04">
        <w:rPr>
          <w:rFonts w:asciiTheme="majorBidi" w:hAnsiTheme="majorBidi" w:cstheme="majorBidi"/>
          <w:lang w:val="ro-RO"/>
        </w:rPr>
        <w:t xml:space="preserve">au plăcerea de a vă invita să participați la evenimentul de informare </w:t>
      </w:r>
      <w:r w:rsidR="0008562B">
        <w:rPr>
          <w:rFonts w:asciiTheme="majorBidi" w:hAnsiTheme="majorBidi" w:cstheme="majorBidi"/>
          <w:lang w:val="ro-RO"/>
        </w:rPr>
        <w:t>despre riscurile</w:t>
      </w:r>
      <w:r w:rsidRPr="006D4B04">
        <w:rPr>
          <w:rFonts w:asciiTheme="majorBidi" w:hAnsiTheme="majorBidi" w:cstheme="majorBidi"/>
          <w:lang w:val="ro-RO"/>
        </w:rPr>
        <w:t xml:space="preserve"> traficului de persoane „</w:t>
      </w:r>
      <w:r w:rsidRPr="006D4B04">
        <w:rPr>
          <w:rFonts w:asciiTheme="majorBidi" w:hAnsiTheme="majorBidi" w:cstheme="majorBidi"/>
          <w:i/>
          <w:iCs/>
          <w:lang w:val="ro-RO"/>
        </w:rPr>
        <w:t xml:space="preserve">Promisiunile </w:t>
      </w:r>
      <w:r w:rsidR="005935AC" w:rsidRPr="006D4B04">
        <w:rPr>
          <w:rFonts w:asciiTheme="majorBidi" w:hAnsiTheme="majorBidi" w:cstheme="majorBidi"/>
          <w:i/>
          <w:iCs/>
          <w:lang w:val="ro-RO"/>
        </w:rPr>
        <w:t>false pot duce la exploatare</w:t>
      </w:r>
      <w:r w:rsidRPr="006D4B04">
        <w:rPr>
          <w:rFonts w:asciiTheme="majorBidi" w:hAnsiTheme="majorBidi" w:cstheme="majorBidi"/>
          <w:lang w:val="ro-RO"/>
        </w:rPr>
        <w:t xml:space="preserve">”.  Evenimentul celebrează </w:t>
      </w:r>
      <w:r w:rsidR="00506470" w:rsidRPr="006D4B04">
        <w:rPr>
          <w:rFonts w:asciiTheme="majorBidi" w:hAnsiTheme="majorBidi" w:cstheme="majorBidi"/>
          <w:b/>
          <w:bCs/>
          <w:lang w:val="ro-RO"/>
        </w:rPr>
        <w:t>Ziua internațională a libertății</w:t>
      </w:r>
      <w:r w:rsidRPr="006D4B04">
        <w:rPr>
          <w:rFonts w:asciiTheme="majorBidi" w:hAnsiTheme="majorBidi" w:cstheme="majorBidi"/>
          <w:lang w:val="ro-RO"/>
        </w:rPr>
        <w:t xml:space="preserve"> </w:t>
      </w:r>
      <w:r w:rsidR="00506470" w:rsidRPr="006D4B04">
        <w:rPr>
          <w:rFonts w:asciiTheme="majorBidi" w:hAnsiTheme="majorBidi" w:cstheme="majorBidi"/>
          <w:lang w:val="ro-RO"/>
        </w:rPr>
        <w:t>(</w:t>
      </w:r>
      <w:r w:rsidR="00506470" w:rsidRPr="00606B01">
        <w:rPr>
          <w:rFonts w:asciiTheme="majorBidi" w:hAnsiTheme="majorBidi" w:cstheme="majorBidi"/>
          <w:b/>
          <w:bCs/>
          <w:lang w:val="ro-RO"/>
        </w:rPr>
        <w:t>Freedom Day</w:t>
      </w:r>
      <w:r w:rsidR="00506470" w:rsidRPr="006D4B04">
        <w:rPr>
          <w:rFonts w:asciiTheme="majorBidi" w:hAnsiTheme="majorBidi" w:cstheme="majorBidi"/>
          <w:b/>
          <w:bCs/>
          <w:lang w:val="ro-RO"/>
        </w:rPr>
        <w:t xml:space="preserve">) </w:t>
      </w:r>
      <w:r w:rsidRPr="006D4B04">
        <w:rPr>
          <w:rFonts w:asciiTheme="majorBidi" w:hAnsiTheme="majorBidi" w:cstheme="majorBidi"/>
          <w:lang w:val="ro-RO"/>
        </w:rPr>
        <w:t>și  va avea loc joi,</w:t>
      </w:r>
      <w:r w:rsidRPr="006D4B04">
        <w:rPr>
          <w:rFonts w:asciiTheme="majorBidi" w:hAnsiTheme="majorBidi" w:cstheme="majorBidi"/>
          <w:b/>
          <w:bCs/>
          <w:lang w:val="ro-RO"/>
        </w:rPr>
        <w:t xml:space="preserve"> </w:t>
      </w:r>
      <w:r w:rsidR="0008562B">
        <w:rPr>
          <w:rFonts w:asciiTheme="majorBidi" w:hAnsiTheme="majorBidi" w:cstheme="majorBidi"/>
          <w:b/>
          <w:bCs/>
          <w:lang w:val="ro-RO"/>
        </w:rPr>
        <w:t>28</w:t>
      </w:r>
      <w:r w:rsidRPr="006D4B04">
        <w:rPr>
          <w:rFonts w:asciiTheme="majorBidi" w:hAnsiTheme="majorBidi" w:cstheme="majorBidi"/>
          <w:b/>
          <w:bCs/>
          <w:lang w:val="ro-RO"/>
        </w:rPr>
        <w:t xml:space="preserve"> martie, </w:t>
      </w:r>
      <w:r w:rsidRPr="006D4B04">
        <w:rPr>
          <w:rFonts w:asciiTheme="majorBidi" w:hAnsiTheme="majorBidi" w:cstheme="majorBidi"/>
          <w:lang w:val="ro-RO"/>
        </w:rPr>
        <w:t xml:space="preserve">în Aula </w:t>
      </w:r>
      <w:r w:rsidR="00544AA8">
        <w:rPr>
          <w:rFonts w:asciiTheme="majorBidi" w:hAnsiTheme="majorBidi" w:cstheme="majorBidi"/>
          <w:lang w:val="ro-RO"/>
        </w:rPr>
        <w:t xml:space="preserve">Magna a </w:t>
      </w:r>
      <w:r w:rsidRPr="006D4B04">
        <w:rPr>
          <w:rFonts w:asciiTheme="majorBidi" w:hAnsiTheme="majorBidi" w:cstheme="majorBidi"/>
          <w:lang w:val="ro-RO"/>
        </w:rPr>
        <w:t xml:space="preserve">Universității Româno-Americane, </w:t>
      </w:r>
      <w:r w:rsidRPr="006D4B04">
        <w:rPr>
          <w:rFonts w:asciiTheme="majorBidi" w:hAnsiTheme="majorBidi" w:cstheme="majorBidi"/>
          <w:b/>
          <w:bCs/>
          <w:lang w:val="ro-RO"/>
        </w:rPr>
        <w:t>în intervalul orar 16:</w:t>
      </w:r>
      <w:r w:rsidR="00617D14">
        <w:rPr>
          <w:rFonts w:asciiTheme="majorBidi" w:hAnsiTheme="majorBidi" w:cstheme="majorBidi"/>
          <w:b/>
          <w:bCs/>
          <w:lang w:val="ro-RO"/>
        </w:rPr>
        <w:t>0</w:t>
      </w:r>
      <w:r w:rsidRPr="006D4B04">
        <w:rPr>
          <w:rFonts w:asciiTheme="majorBidi" w:hAnsiTheme="majorBidi" w:cstheme="majorBidi"/>
          <w:b/>
          <w:bCs/>
          <w:lang w:val="ro-RO"/>
        </w:rPr>
        <w:t>0-1</w:t>
      </w:r>
      <w:r w:rsidR="00617D14">
        <w:rPr>
          <w:rFonts w:asciiTheme="majorBidi" w:hAnsiTheme="majorBidi" w:cstheme="majorBidi"/>
          <w:b/>
          <w:bCs/>
          <w:lang w:val="ro-RO"/>
        </w:rPr>
        <w:t>8</w:t>
      </w:r>
      <w:r w:rsidRPr="006D4B04">
        <w:rPr>
          <w:rFonts w:asciiTheme="majorBidi" w:hAnsiTheme="majorBidi" w:cstheme="majorBidi"/>
          <w:b/>
          <w:bCs/>
          <w:lang w:val="ro-RO"/>
        </w:rPr>
        <w:t>:</w:t>
      </w:r>
      <w:r w:rsidR="00617D14">
        <w:rPr>
          <w:rFonts w:asciiTheme="majorBidi" w:hAnsiTheme="majorBidi" w:cstheme="majorBidi"/>
          <w:b/>
          <w:bCs/>
          <w:lang w:val="ro-RO"/>
        </w:rPr>
        <w:t>3</w:t>
      </w:r>
      <w:r w:rsidRPr="006D4B04">
        <w:rPr>
          <w:rFonts w:asciiTheme="majorBidi" w:hAnsiTheme="majorBidi" w:cstheme="majorBidi"/>
          <w:b/>
          <w:bCs/>
          <w:lang w:val="ro-RO"/>
        </w:rPr>
        <w:t>0</w:t>
      </w:r>
      <w:r w:rsidR="00506470" w:rsidRPr="006D4B04">
        <w:rPr>
          <w:rFonts w:asciiTheme="majorBidi" w:hAnsiTheme="majorBidi" w:cstheme="majorBidi"/>
          <w:lang w:val="ro-RO"/>
        </w:rPr>
        <w:t>,</w:t>
      </w:r>
      <w:r w:rsidRPr="006D4B04">
        <w:rPr>
          <w:rFonts w:asciiTheme="majorBidi" w:hAnsiTheme="majorBidi" w:cstheme="majorBidi"/>
          <w:b/>
          <w:bCs/>
          <w:lang w:val="ro-RO"/>
        </w:rPr>
        <w:t xml:space="preserve"> </w:t>
      </w:r>
      <w:r w:rsidR="00506470" w:rsidRPr="006D4B04">
        <w:rPr>
          <w:rFonts w:asciiTheme="majorBidi" w:hAnsiTheme="majorBidi" w:cstheme="majorBidi"/>
          <w:lang w:val="ro-RO"/>
        </w:rPr>
        <w:t>reunind</w:t>
      </w:r>
      <w:r w:rsidRPr="006D4B04">
        <w:rPr>
          <w:rFonts w:asciiTheme="majorBidi" w:hAnsiTheme="majorBidi" w:cstheme="majorBidi"/>
          <w:lang w:val="ro-RO"/>
        </w:rPr>
        <w:t xml:space="preserve"> aproximativ 500 de participanți (elevi, profesori</w:t>
      </w:r>
      <w:r w:rsidR="0008562B">
        <w:rPr>
          <w:rFonts w:asciiTheme="majorBidi" w:hAnsiTheme="majorBidi" w:cstheme="majorBidi"/>
          <w:lang w:val="ro-RO"/>
        </w:rPr>
        <w:t>, consilieri școlari</w:t>
      </w:r>
      <w:r w:rsidRPr="006D4B04">
        <w:rPr>
          <w:rFonts w:asciiTheme="majorBidi" w:hAnsiTheme="majorBidi" w:cstheme="majorBidi"/>
          <w:lang w:val="ro-RO"/>
        </w:rPr>
        <w:t xml:space="preserve"> și părinți).</w:t>
      </w:r>
      <w:r w:rsidR="00DD7B06" w:rsidRPr="006D4B04">
        <w:rPr>
          <w:rFonts w:asciiTheme="majorBidi" w:hAnsiTheme="majorBidi" w:cstheme="majorBidi"/>
          <w:lang w:val="ro-RO"/>
        </w:rPr>
        <w:t xml:space="preserve"> Evenimentul este sprijinit de </w:t>
      </w:r>
      <w:r w:rsidR="0096508B" w:rsidRPr="006D4B04">
        <w:rPr>
          <w:rFonts w:asciiTheme="majorBidi" w:hAnsiTheme="majorBidi" w:cstheme="majorBidi"/>
          <w:lang w:val="ro-RO"/>
        </w:rPr>
        <w:t>Inițiativa REACT (</w:t>
      </w:r>
      <w:r w:rsidR="0096508B" w:rsidRPr="00081AC4">
        <w:rPr>
          <w:rFonts w:asciiTheme="majorBidi" w:hAnsiTheme="majorBidi" w:cstheme="majorBidi"/>
          <w:i/>
          <w:iCs/>
          <w:lang w:val="ro-RO"/>
        </w:rPr>
        <w:t>Research Excellence against Child Trafficking</w:t>
      </w:r>
      <w:r w:rsidR="0096508B" w:rsidRPr="006D4B04">
        <w:rPr>
          <w:rFonts w:asciiTheme="majorBidi" w:hAnsiTheme="majorBidi" w:cstheme="majorBidi"/>
          <w:lang w:val="ro-RO"/>
        </w:rPr>
        <w:t>) dezvoltată</w:t>
      </w:r>
      <w:r w:rsidR="003403F3">
        <w:rPr>
          <w:rFonts w:asciiTheme="majorBidi" w:hAnsiTheme="majorBidi" w:cstheme="majorBidi"/>
          <w:lang w:val="ro-RO"/>
        </w:rPr>
        <w:t>,</w:t>
      </w:r>
      <w:r w:rsidR="0096508B" w:rsidRPr="006D4B04">
        <w:rPr>
          <w:rFonts w:asciiTheme="majorBidi" w:hAnsiTheme="majorBidi" w:cstheme="majorBidi"/>
          <w:lang w:val="ro-RO"/>
        </w:rPr>
        <w:t xml:space="preserve"> în </w:t>
      </w:r>
      <w:r w:rsidR="00081AC4">
        <w:rPr>
          <w:rFonts w:asciiTheme="majorBidi" w:hAnsiTheme="majorBidi" w:cstheme="majorBidi"/>
          <w:lang w:val="ro-RO"/>
        </w:rPr>
        <w:t xml:space="preserve">cadrul </w:t>
      </w:r>
      <w:r w:rsidR="003403F3">
        <w:rPr>
          <w:rFonts w:asciiTheme="majorBidi" w:hAnsiTheme="majorBidi" w:cstheme="majorBidi"/>
          <w:lang w:val="ro-RO"/>
        </w:rPr>
        <w:t xml:space="preserve">Centrului de Drepturile Omului și Migrație din </w:t>
      </w:r>
      <w:r w:rsidR="003403F3" w:rsidRPr="006D4B04">
        <w:rPr>
          <w:rFonts w:asciiTheme="majorBidi" w:hAnsiTheme="majorBidi" w:cstheme="majorBidi"/>
          <w:lang w:val="ro-RO"/>
        </w:rPr>
        <w:t>Universitatea Româno-Americană</w:t>
      </w:r>
      <w:r w:rsidR="003403F3">
        <w:rPr>
          <w:rFonts w:asciiTheme="majorBidi" w:hAnsiTheme="majorBidi" w:cstheme="majorBidi"/>
          <w:lang w:val="ro-RO"/>
        </w:rPr>
        <w:t>,</w:t>
      </w:r>
      <w:r w:rsidR="003403F3" w:rsidRPr="006D4B04">
        <w:rPr>
          <w:rFonts w:asciiTheme="majorBidi" w:hAnsiTheme="majorBidi" w:cstheme="majorBidi"/>
          <w:lang w:val="ro-RO"/>
        </w:rPr>
        <w:t xml:space="preserve"> </w:t>
      </w:r>
      <w:r w:rsidR="0096508B" w:rsidRPr="006D4B04">
        <w:rPr>
          <w:rFonts w:asciiTheme="majorBidi" w:hAnsiTheme="majorBidi" w:cstheme="majorBidi"/>
          <w:lang w:val="ro-RO"/>
        </w:rPr>
        <w:t>cu sprijinul Poliției Naționale Neerlandeze</w:t>
      </w:r>
      <w:r w:rsidR="00DD7B06" w:rsidRPr="006D4B04">
        <w:rPr>
          <w:rFonts w:asciiTheme="majorBidi" w:hAnsiTheme="majorBidi" w:cstheme="majorBidi"/>
          <w:lang w:val="ro-RO"/>
        </w:rPr>
        <w:t>.</w:t>
      </w:r>
    </w:p>
    <w:p w14:paraId="625A06DB" w14:textId="00A3744E" w:rsidR="00CF53E1" w:rsidRPr="006D4B04" w:rsidRDefault="00CF53E1" w:rsidP="00CF53E1">
      <w:pPr>
        <w:spacing w:after="120" w:line="276" w:lineRule="auto"/>
        <w:jc w:val="both"/>
        <w:rPr>
          <w:rFonts w:asciiTheme="majorBidi" w:hAnsiTheme="majorBidi" w:cstheme="majorBidi"/>
          <w:lang w:val="ro-RO"/>
        </w:rPr>
      </w:pPr>
      <w:r w:rsidRPr="006D4B04">
        <w:rPr>
          <w:rFonts w:asciiTheme="majorBidi" w:hAnsiTheme="majorBidi" w:cstheme="majorBidi"/>
          <w:lang w:val="ro-RO"/>
        </w:rPr>
        <w:t xml:space="preserve">Traficul de persoane reprezintă una dintre cele mai grave forme de criminalitate împotriva ființei umane, considerată ca reprezentând a 5-a infracțiune gravă după crimele de genocid, crimele împotriva umanității, crimele de război și cele de terorism, ducând la încălcarea masivă a drepturilor individuale. De peste 30 de ani, România este țara europeană care are cel mai mare număr de victime </w:t>
      </w:r>
      <w:r w:rsidR="00506470" w:rsidRPr="006D4B04">
        <w:rPr>
          <w:rFonts w:asciiTheme="majorBidi" w:hAnsiTheme="majorBidi" w:cstheme="majorBidi"/>
          <w:lang w:val="ro-RO"/>
        </w:rPr>
        <w:t>ale traficului de persoane</w:t>
      </w:r>
      <w:r w:rsidRPr="006D4B04">
        <w:rPr>
          <w:rFonts w:asciiTheme="majorBidi" w:hAnsiTheme="majorBidi" w:cstheme="majorBidi"/>
          <w:lang w:val="ro-RO"/>
        </w:rPr>
        <w:t xml:space="preserve"> și statul UE cu cel mai ridicat risc de traficare a minorilor. </w:t>
      </w:r>
      <w:hyperlink r:id="rId8" w:history="1">
        <w:r w:rsidRPr="006D4B04">
          <w:rPr>
            <w:rStyle w:val="Hyperlink"/>
            <w:rFonts w:asciiTheme="majorBidi" w:hAnsiTheme="majorBidi" w:cstheme="majorBidi"/>
            <w:lang w:val="ro-RO"/>
          </w:rPr>
          <w:t>Raportul UE</w:t>
        </w:r>
      </w:hyperlink>
      <w:r w:rsidRPr="006D4B04">
        <w:rPr>
          <w:rFonts w:asciiTheme="majorBidi" w:hAnsiTheme="majorBidi" w:cstheme="majorBidi"/>
          <w:lang w:val="ro-RO"/>
        </w:rPr>
        <w:t xml:space="preserve"> (pg.33), publicat în 2020, menționează că </w:t>
      </w:r>
      <w:r w:rsidRPr="006D4B04">
        <w:rPr>
          <w:rFonts w:asciiTheme="majorBidi" w:hAnsiTheme="majorBidi" w:cstheme="majorBidi"/>
          <w:b/>
          <w:bCs/>
          <w:lang w:val="ro-RO"/>
        </w:rPr>
        <w:t xml:space="preserve">numărul de copii români, victime ale traficului de persoane, identificați în UE a crescut de 10 ori în numai 2 ani </w:t>
      </w:r>
      <w:r w:rsidRPr="003403F3">
        <w:rPr>
          <w:rFonts w:asciiTheme="majorBidi" w:hAnsiTheme="majorBidi" w:cstheme="majorBidi"/>
          <w:b/>
          <w:bCs/>
          <w:lang w:val="ro-RO"/>
        </w:rPr>
        <w:t>de raportare</w:t>
      </w:r>
      <w:r w:rsidRPr="006D4B04">
        <w:rPr>
          <w:rFonts w:asciiTheme="majorBidi" w:hAnsiTheme="majorBidi" w:cstheme="majorBidi"/>
          <w:lang w:val="ro-RO"/>
        </w:rPr>
        <w:t>. Lipsa de prevenire a acestui fenomen poate crește și mai mult numărul copiilor români traficați în străinătate în momentul integrării României în spațiul Schengen, atunci când orice control la frontieră va fi eliminat.</w:t>
      </w:r>
    </w:p>
    <w:p w14:paraId="77ECE51E" w14:textId="5740F72E" w:rsidR="00CF53E1" w:rsidRPr="006D4B04" w:rsidRDefault="003403F3" w:rsidP="003403F3">
      <w:pPr>
        <w:spacing w:after="120" w:line="276" w:lineRule="auto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 xml:space="preserve">Coordonatorii grupurilor de elevi și profesori participanți </w:t>
      </w:r>
      <w:r w:rsidR="00EA0C9B" w:rsidRPr="006D4B04">
        <w:rPr>
          <w:rFonts w:asciiTheme="majorBidi" w:hAnsiTheme="majorBidi" w:cstheme="majorBidi"/>
          <w:lang w:val="ro-RO"/>
        </w:rPr>
        <w:t xml:space="preserve">la eveniment sunt rugați să completeze </w:t>
      </w:r>
      <w:r w:rsidR="00EA0C9B" w:rsidRPr="006D4B04">
        <w:rPr>
          <w:rFonts w:asciiTheme="majorBidi" w:hAnsiTheme="majorBidi" w:cstheme="majorBidi"/>
          <w:b/>
          <w:bCs/>
          <w:lang w:val="ro-RO"/>
        </w:rPr>
        <w:t xml:space="preserve">următorul </w:t>
      </w:r>
      <w:hyperlink r:id="rId9" w:history="1">
        <w:r w:rsidR="00EA0C9B" w:rsidRPr="006D4B04">
          <w:rPr>
            <w:rStyle w:val="Hyperlink"/>
            <w:rFonts w:asciiTheme="majorBidi" w:hAnsiTheme="majorBidi" w:cstheme="majorBidi"/>
            <w:b/>
            <w:lang w:val="ro-RO"/>
          </w:rPr>
          <w:t>formular online</w:t>
        </w:r>
      </w:hyperlink>
      <w:r w:rsidR="00EA0C9B" w:rsidRPr="006D4B04">
        <w:rPr>
          <w:rFonts w:asciiTheme="majorBidi" w:hAnsiTheme="majorBidi" w:cstheme="majorBidi"/>
          <w:b/>
          <w:lang w:val="ro-RO"/>
        </w:rPr>
        <w:t xml:space="preserve"> (</w:t>
      </w:r>
      <w:hyperlink r:id="rId10" w:history="1">
        <w:r w:rsidR="00EA0C9B" w:rsidRPr="006D4B04">
          <w:rPr>
            <w:rStyle w:val="Hyperlink"/>
            <w:rFonts w:asciiTheme="majorBidi" w:hAnsiTheme="majorBidi" w:cstheme="majorBidi"/>
            <w:b/>
            <w:lang w:val="ro-RO"/>
          </w:rPr>
          <w:t>https://forms.gle/o824wzCmmy4YAL1J9</w:t>
        </w:r>
      </w:hyperlink>
      <w:r w:rsidR="00EA0C9B" w:rsidRPr="006D4B04">
        <w:rPr>
          <w:rFonts w:asciiTheme="majorBidi" w:hAnsiTheme="majorBidi" w:cstheme="majorBidi"/>
          <w:b/>
          <w:lang w:val="ro-RO"/>
        </w:rPr>
        <w:t>)</w:t>
      </w:r>
      <w:r w:rsidR="00EA0C9B" w:rsidRPr="006D4B04">
        <w:rPr>
          <w:rFonts w:asciiTheme="majorBidi" w:hAnsiTheme="majorBidi" w:cstheme="majorBidi"/>
          <w:b/>
          <w:bCs/>
          <w:lang w:val="ro-RO"/>
        </w:rPr>
        <w:t>.</w:t>
      </w:r>
      <w:r>
        <w:rPr>
          <w:rFonts w:asciiTheme="majorBidi" w:hAnsiTheme="majorBidi" w:cstheme="majorBidi"/>
          <w:b/>
          <w:bCs/>
          <w:lang w:val="ro-RO"/>
        </w:rPr>
        <w:t xml:space="preserve"> </w:t>
      </w:r>
      <w:r w:rsidRPr="003403F3">
        <w:rPr>
          <w:rFonts w:asciiTheme="majorBidi" w:hAnsiTheme="majorBidi" w:cstheme="majorBidi"/>
          <w:lang w:val="ro-RO"/>
        </w:rPr>
        <w:t xml:space="preserve">Profesorii și consilierii școlari </w:t>
      </w:r>
      <w:r>
        <w:rPr>
          <w:rFonts w:asciiTheme="majorBidi" w:hAnsiTheme="majorBidi" w:cstheme="majorBidi"/>
          <w:lang w:val="ro-RO"/>
        </w:rPr>
        <w:t xml:space="preserve">participanți </w:t>
      </w:r>
      <w:r w:rsidRPr="003403F3">
        <w:rPr>
          <w:rFonts w:asciiTheme="majorBidi" w:hAnsiTheme="majorBidi" w:cstheme="majorBidi"/>
          <w:lang w:val="ro-RO"/>
        </w:rPr>
        <w:t xml:space="preserve">vor primi </w:t>
      </w:r>
      <w:r w:rsidRPr="00284C9F">
        <w:rPr>
          <w:rFonts w:asciiTheme="majorBidi" w:hAnsiTheme="majorBidi" w:cstheme="majorBidi"/>
          <w:b/>
          <w:bCs/>
          <w:lang w:val="ro-RO"/>
        </w:rPr>
        <w:t>diplome de co-organizatori ai evenimentului</w:t>
      </w:r>
      <w:r w:rsidRPr="003403F3">
        <w:rPr>
          <w:rFonts w:asciiTheme="majorBidi" w:hAnsiTheme="majorBidi" w:cstheme="majorBidi"/>
          <w:lang w:val="ro-RO"/>
        </w:rPr>
        <w:t>.</w:t>
      </w:r>
      <w:r w:rsidR="00EA0C9B" w:rsidRPr="006D4B04">
        <w:rPr>
          <w:rFonts w:asciiTheme="majorBidi" w:hAnsiTheme="majorBidi" w:cstheme="majorBidi"/>
          <w:b/>
          <w:bCs/>
          <w:lang w:val="ro-RO"/>
        </w:rPr>
        <w:t xml:space="preserve"> </w:t>
      </w:r>
      <w:r w:rsidR="00EA0C9B" w:rsidRPr="006D4B04">
        <w:rPr>
          <w:rFonts w:asciiTheme="majorBidi" w:hAnsiTheme="majorBidi" w:cstheme="majorBidi"/>
          <w:lang w:val="ro-RO"/>
        </w:rPr>
        <w:t xml:space="preserve">Acest eveniment este parte a activităților desfășurate de comunitățile ECLER de prevenire a traficului de persoane </w:t>
      </w:r>
      <w:hyperlink r:id="rId11" w:history="1">
        <w:r w:rsidR="00EA0C9B" w:rsidRPr="006D4B04">
          <w:rPr>
            <w:rStyle w:val="Hyperlink"/>
            <w:rFonts w:asciiTheme="majorBidi" w:hAnsiTheme="majorBidi" w:cstheme="majorBidi"/>
            <w:b/>
            <w:bCs/>
            <w:lang w:val="ro-RO"/>
          </w:rPr>
          <w:t>#ECLERhubs</w:t>
        </w:r>
      </w:hyperlink>
      <w:r w:rsidR="00EA0C9B" w:rsidRPr="006D4B04">
        <w:rPr>
          <w:rFonts w:asciiTheme="majorBidi" w:hAnsiTheme="majorBidi" w:cstheme="majorBidi"/>
          <w:lang w:val="ro-RO"/>
        </w:rPr>
        <w:t>.</w:t>
      </w:r>
      <w:r>
        <w:rPr>
          <w:rFonts w:asciiTheme="majorBidi" w:hAnsiTheme="majorBidi" w:cstheme="majorBidi"/>
          <w:lang w:val="ro-RO"/>
        </w:rPr>
        <w:t xml:space="preserve"> </w:t>
      </w:r>
      <w:r w:rsidR="00CF53E1" w:rsidRPr="006D4B04">
        <w:rPr>
          <w:rFonts w:asciiTheme="majorBidi" w:hAnsiTheme="majorBidi" w:cstheme="majorBidi"/>
          <w:lang w:val="ro-RO"/>
        </w:rPr>
        <w:t>Prin activitățile sale, ECLER se alătură și promovează campania EUROPOL “</w:t>
      </w:r>
      <w:hyperlink r:id="rId12" w:history="1">
        <w:r w:rsidR="00CF53E1" w:rsidRPr="006D4B04">
          <w:rPr>
            <w:rStyle w:val="Hyperlink"/>
            <w:rFonts w:asciiTheme="majorBidi" w:hAnsiTheme="majorBidi" w:cstheme="majorBidi"/>
            <w:b/>
            <w:bCs/>
            <w:i/>
            <w:iCs/>
            <w:lang w:val="ro-RO"/>
          </w:rPr>
          <w:t>Say No!</w:t>
        </w:r>
      </w:hyperlink>
      <w:r w:rsidR="00CF53E1" w:rsidRPr="006D4B04">
        <w:rPr>
          <w:rFonts w:asciiTheme="majorBidi" w:hAnsiTheme="majorBidi" w:cstheme="majorBidi"/>
          <w:lang w:val="ro-RO"/>
        </w:rPr>
        <w:t xml:space="preserve"> </w:t>
      </w:r>
      <w:r w:rsidR="00CF53E1" w:rsidRPr="006D4B04">
        <w:rPr>
          <w:rFonts w:asciiTheme="majorBidi" w:hAnsiTheme="majorBidi" w:cstheme="majorBidi"/>
          <w:b/>
          <w:bCs/>
          <w:i/>
          <w:iCs/>
          <w:lang w:val="ro-RO"/>
        </w:rPr>
        <w:t>(</w:t>
      </w:r>
      <w:hyperlink r:id="rId13" w:history="1">
        <w:r w:rsidR="00CF53E1" w:rsidRPr="006D4B04">
          <w:rPr>
            <w:rStyle w:val="Hyperlink"/>
            <w:rFonts w:asciiTheme="majorBidi" w:hAnsiTheme="majorBidi" w:cstheme="majorBidi"/>
            <w:b/>
            <w:bCs/>
            <w:i/>
            <w:iCs/>
            <w:lang w:val="ro-RO"/>
          </w:rPr>
          <w:t>Română</w:t>
        </w:r>
      </w:hyperlink>
      <w:r w:rsidR="00CF53E1" w:rsidRPr="006D4B04">
        <w:rPr>
          <w:rFonts w:asciiTheme="majorBidi" w:hAnsiTheme="majorBidi" w:cstheme="majorBidi"/>
          <w:b/>
          <w:bCs/>
          <w:i/>
          <w:iCs/>
          <w:lang w:val="ro-RO"/>
        </w:rPr>
        <w:t>)</w:t>
      </w:r>
      <w:r w:rsidR="00CF53E1" w:rsidRPr="006D4B04">
        <w:rPr>
          <w:rFonts w:asciiTheme="majorBidi" w:hAnsiTheme="majorBidi" w:cstheme="majorBidi"/>
          <w:lang w:val="ro-RO"/>
        </w:rPr>
        <w:t>” campanie de prevenire a exploatării și a șantajului sexual în mediul online. Vă invităm alături de noi pentru</w:t>
      </w:r>
      <w:r w:rsidR="00506470" w:rsidRPr="006D4B04">
        <w:rPr>
          <w:rFonts w:asciiTheme="majorBidi" w:hAnsiTheme="majorBidi" w:cstheme="majorBidi"/>
          <w:lang w:val="ro-RO"/>
        </w:rPr>
        <w:t xml:space="preserve"> o mai bună</w:t>
      </w:r>
      <w:r w:rsidR="00CF53E1" w:rsidRPr="006D4B04">
        <w:rPr>
          <w:rFonts w:asciiTheme="majorBidi" w:hAnsiTheme="majorBidi" w:cstheme="majorBidi"/>
          <w:lang w:val="ro-RO"/>
        </w:rPr>
        <w:t xml:space="preserve"> prevenire</w:t>
      </w:r>
      <w:r w:rsidR="00506470" w:rsidRPr="006D4B04">
        <w:rPr>
          <w:rFonts w:asciiTheme="majorBidi" w:hAnsiTheme="majorBidi" w:cstheme="majorBidi"/>
          <w:lang w:val="ro-RO"/>
        </w:rPr>
        <w:t xml:space="preserve"> </w:t>
      </w:r>
      <w:r w:rsidR="00CF53E1" w:rsidRPr="006D4B04">
        <w:rPr>
          <w:rFonts w:asciiTheme="majorBidi" w:hAnsiTheme="majorBidi" w:cstheme="majorBidi"/>
          <w:lang w:val="ro-RO"/>
        </w:rPr>
        <w:t xml:space="preserve">a traficării minorilor români – </w:t>
      </w:r>
      <w:r w:rsidR="00CF53E1" w:rsidRPr="006D4B04">
        <w:rPr>
          <w:rFonts w:asciiTheme="majorBidi" w:hAnsiTheme="majorBidi" w:cstheme="majorBidi"/>
          <w:b/>
          <w:bCs/>
          <w:color w:val="0000FF"/>
          <w:lang w:val="ro-RO"/>
        </w:rPr>
        <w:t>ÎMPREUNĂ reușim</w:t>
      </w:r>
      <w:r w:rsidR="00CF53E1" w:rsidRPr="006D4B04">
        <w:rPr>
          <w:rFonts w:asciiTheme="majorBidi" w:hAnsiTheme="majorBidi" w:cstheme="majorBidi"/>
          <w:lang w:val="ro-RO"/>
        </w:rPr>
        <w:t xml:space="preserve">! </w:t>
      </w:r>
      <w:hyperlink r:id="rId14" w:history="1">
        <w:r w:rsidR="00CF53E1" w:rsidRPr="006D4B04">
          <w:rPr>
            <w:rStyle w:val="Hyperlink"/>
            <w:rFonts w:asciiTheme="majorBidi" w:hAnsiTheme="majorBidi" w:cstheme="majorBidi"/>
            <w:b/>
            <w:bCs/>
            <w:i/>
            <w:iCs/>
            <w:lang w:val="ro-RO"/>
          </w:rPr>
          <w:t>#ECLERhubs</w:t>
        </w:r>
      </w:hyperlink>
    </w:p>
    <w:tbl>
      <w:tblPr>
        <w:tblpPr w:leftFromText="180" w:rightFromText="180" w:vertAnchor="text" w:horzAnchor="margin" w:tblpXSpec="center" w:tblpY="188"/>
        <w:tblW w:w="97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1307"/>
        <w:gridCol w:w="1926"/>
        <w:gridCol w:w="1446"/>
        <w:gridCol w:w="1446"/>
        <w:gridCol w:w="1446"/>
      </w:tblGrid>
      <w:tr w:rsidR="00CF53E1" w:rsidRPr="00E80012" w14:paraId="675CB5C8" w14:textId="77777777" w:rsidTr="00EE1A02">
        <w:tc>
          <w:tcPr>
            <w:tcW w:w="2170" w:type="dxa"/>
            <w:vAlign w:val="center"/>
          </w:tcPr>
          <w:p w14:paraId="74BF8047" w14:textId="55858661" w:rsidR="00CF53E1" w:rsidRPr="00E80012" w:rsidRDefault="00CF53E1" w:rsidP="00EE1A02">
            <w:pPr>
              <w:spacing w:line="276" w:lineRule="auto"/>
              <w:rPr>
                <w:rFonts w:asciiTheme="minorHAnsi" w:eastAsia="Arial" w:hAnsiTheme="minorHAnsi" w:cstheme="minorHAnsi"/>
                <w:lang w:val="ro-RO"/>
              </w:rPr>
            </w:pPr>
          </w:p>
        </w:tc>
        <w:tc>
          <w:tcPr>
            <w:tcW w:w="1307" w:type="dxa"/>
            <w:vAlign w:val="center"/>
          </w:tcPr>
          <w:p w14:paraId="71A9227E" w14:textId="58EFD0AC" w:rsidR="00CF53E1" w:rsidRPr="00E80012" w:rsidRDefault="00CF53E1" w:rsidP="00EE1A0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926" w:type="dxa"/>
            <w:vAlign w:val="center"/>
          </w:tcPr>
          <w:p w14:paraId="009D41F9" w14:textId="207F9192" w:rsidR="00CF53E1" w:rsidRPr="00E80012" w:rsidRDefault="00CF53E1" w:rsidP="00EE1A0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46" w:type="dxa"/>
            <w:vAlign w:val="center"/>
          </w:tcPr>
          <w:p w14:paraId="2BF8AD39" w14:textId="385930DA" w:rsidR="00CF53E1" w:rsidRPr="00E80012" w:rsidRDefault="00CF53E1" w:rsidP="00EE1A02">
            <w:pPr>
              <w:spacing w:line="276" w:lineRule="auto"/>
              <w:jc w:val="center"/>
              <w:rPr>
                <w:rFonts w:ascii="Arial" w:eastAsia="Arial" w:hAnsi="Arial" w:cs="Arial"/>
                <w:noProof/>
                <w:lang w:val="ro-RO"/>
              </w:rPr>
            </w:pPr>
          </w:p>
        </w:tc>
        <w:tc>
          <w:tcPr>
            <w:tcW w:w="1446" w:type="dxa"/>
            <w:vAlign w:val="center"/>
          </w:tcPr>
          <w:p w14:paraId="7E1A2D49" w14:textId="183C6F00" w:rsidR="00CF53E1" w:rsidRPr="00E80012" w:rsidRDefault="00CF53E1" w:rsidP="00EE1A0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46" w:type="dxa"/>
            <w:vAlign w:val="center"/>
          </w:tcPr>
          <w:p w14:paraId="4D483D19" w14:textId="4E7311DF" w:rsidR="00CF53E1" w:rsidRPr="00E80012" w:rsidRDefault="00CF53E1" w:rsidP="00EE1A02">
            <w:pPr>
              <w:spacing w:line="276" w:lineRule="auto"/>
              <w:jc w:val="center"/>
              <w:rPr>
                <w:rFonts w:ascii="Arial" w:eastAsia="Arial" w:hAnsi="Arial" w:cs="Arial"/>
                <w:noProof/>
                <w:lang w:val="ro-RO"/>
              </w:rPr>
            </w:pPr>
          </w:p>
        </w:tc>
      </w:tr>
    </w:tbl>
    <w:p w14:paraId="6AB6A15B" w14:textId="45D59EFD" w:rsidR="00CF53E1" w:rsidRPr="00E80012" w:rsidRDefault="00CF53E1" w:rsidP="00CF53E1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</w:p>
    <w:p w14:paraId="0CACF8F0" w14:textId="77777777" w:rsidR="003403F3" w:rsidRDefault="003403F3" w:rsidP="00A3726A">
      <w:pPr>
        <w:spacing w:after="120"/>
        <w:jc w:val="center"/>
        <w:rPr>
          <w:rFonts w:ascii="Arial" w:hAnsi="Arial" w:cs="Arial"/>
          <w:b/>
          <w:bCs/>
          <w:color w:val="0000FF"/>
          <w:spacing w:val="40"/>
          <w:sz w:val="32"/>
          <w:szCs w:val="32"/>
          <w:lang w:val="ro-RO"/>
        </w:rPr>
      </w:pPr>
    </w:p>
    <w:p w14:paraId="39BF5BD2" w14:textId="4BC62CAE" w:rsidR="00A3726A" w:rsidRDefault="00A3726A" w:rsidP="00A3726A">
      <w:pPr>
        <w:spacing w:after="120"/>
        <w:jc w:val="center"/>
        <w:rPr>
          <w:rFonts w:ascii="Arial" w:hAnsi="Arial" w:cs="Arial"/>
          <w:b/>
          <w:bCs/>
          <w:color w:val="0000FF"/>
          <w:spacing w:val="40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FF"/>
          <w:spacing w:val="40"/>
          <w:sz w:val="32"/>
          <w:szCs w:val="32"/>
          <w:lang w:val="ro-RO"/>
        </w:rPr>
        <w:t>AGENDA</w:t>
      </w:r>
    </w:p>
    <w:p w14:paraId="7D324D7E" w14:textId="77777777" w:rsidR="00A3726A" w:rsidRDefault="00A3726A" w:rsidP="00A3726A">
      <w:pPr>
        <w:spacing w:after="120"/>
        <w:jc w:val="center"/>
        <w:rPr>
          <w:rFonts w:ascii="Arial" w:hAnsi="Arial" w:cs="Arial"/>
          <w:b/>
          <w:bCs/>
          <w:color w:val="0070C0"/>
          <w:spacing w:val="40"/>
          <w:sz w:val="16"/>
          <w:szCs w:val="16"/>
          <w:lang w:val="ro-RO"/>
        </w:rPr>
      </w:pPr>
    </w:p>
    <w:p w14:paraId="0DD3E28C" w14:textId="77777777" w:rsidR="00A3726A" w:rsidRDefault="00A3726A" w:rsidP="00A3726A">
      <w:pPr>
        <w:spacing w:after="120"/>
        <w:jc w:val="center"/>
        <w:rPr>
          <w:rFonts w:ascii="Arial" w:hAnsi="Arial" w:cs="Arial"/>
          <w:b/>
          <w:bCs/>
          <w:color w:val="0070C0"/>
          <w:spacing w:val="40"/>
          <w:sz w:val="2"/>
          <w:szCs w:val="2"/>
          <w:lang w:val="ro-RO"/>
        </w:rPr>
      </w:pPr>
    </w:p>
    <w:p w14:paraId="14A6CD6F" w14:textId="1CDFC50A" w:rsidR="00A3726A" w:rsidRDefault="00A3726A" w:rsidP="00A3726A">
      <w:pPr>
        <w:spacing w:after="120" w:line="276" w:lineRule="auto"/>
        <w:ind w:left="2110" w:hanging="2110"/>
        <w:jc w:val="both"/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</w:pP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15:</w:t>
      </w:r>
      <w:r w:rsidR="00284C9F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3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0 – 16:00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ab/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TUR AL UNIVERSITĂȚII ROM</w:t>
      </w:r>
      <w:r w:rsidR="00DF2E3D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Â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NO-AMERICANE</w:t>
      </w:r>
      <w:r w:rsidR="00544AA8" w:rsidRPr="00544AA8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 </w:t>
      </w:r>
      <w:r w:rsidR="00544AA8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ȘI BUN VENIT</w:t>
      </w:r>
    </w:p>
    <w:p w14:paraId="5E23D41E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Silvia TĂBUȘCĂ</w:t>
      </w:r>
      <w:r>
        <w:rPr>
          <w:rFonts w:ascii="Arial" w:hAnsi="Arial" w:cs="Arial"/>
          <w:sz w:val="20"/>
          <w:szCs w:val="20"/>
          <w:lang w:val="ro-RO"/>
        </w:rPr>
        <w:t>, Coordonator Program de Securitate Umană, ECLER</w:t>
      </w:r>
    </w:p>
    <w:p w14:paraId="1F8D76F7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</w:p>
    <w:p w14:paraId="1119A312" w14:textId="346F7C58" w:rsidR="00A3726A" w:rsidRDefault="00A3726A" w:rsidP="00A3726A">
      <w:pPr>
        <w:spacing w:after="120" w:line="276" w:lineRule="auto"/>
        <w:ind w:left="2110" w:hanging="2110"/>
        <w:jc w:val="both"/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</w:pP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16:</w:t>
      </w:r>
      <w:r w:rsidR="00617D14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15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 – 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</w:t>
      </w:r>
      <w:r w:rsidR="00617D14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6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:</w:t>
      </w:r>
      <w:r w:rsidR="00617D14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45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ab/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ALOCUȚIUNI INTRODUCTIVE</w:t>
      </w:r>
    </w:p>
    <w:p w14:paraId="1F91AC01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Silvia TĂBUȘCĂ</w:t>
      </w:r>
      <w:r>
        <w:rPr>
          <w:rFonts w:ascii="Arial" w:hAnsi="Arial" w:cs="Arial"/>
          <w:sz w:val="20"/>
          <w:szCs w:val="20"/>
          <w:lang w:val="ro-RO"/>
        </w:rPr>
        <w:t>, Coordonator Program de Securitate Umană, ECLER</w:t>
      </w:r>
    </w:p>
    <w:p w14:paraId="32805A43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Costel NEGRICEA</w:t>
      </w:r>
      <w:r>
        <w:rPr>
          <w:rFonts w:ascii="Arial" w:hAnsi="Arial" w:cs="Arial"/>
          <w:bCs/>
          <w:sz w:val="20"/>
          <w:szCs w:val="20"/>
          <w:lang w:val="ro-RO"/>
        </w:rPr>
        <w:t>, Rector, Universitatea Româno-Americană</w:t>
      </w:r>
    </w:p>
    <w:p w14:paraId="01138327" w14:textId="77777777" w:rsidR="00A3726A" w:rsidRDefault="00A3726A" w:rsidP="00A3726A">
      <w:pPr>
        <w:spacing w:after="120" w:line="276" w:lineRule="auto"/>
        <w:ind w:left="1416" w:firstLine="708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Tristan GUTIERREZ GARCIA</w:t>
      </w:r>
      <w:r>
        <w:rPr>
          <w:rFonts w:ascii="Arial" w:hAnsi="Arial" w:cs="Arial"/>
          <w:color w:val="000000"/>
          <w:sz w:val="20"/>
          <w:szCs w:val="20"/>
          <w:lang w:val="ro-RO"/>
        </w:rPr>
        <w:t>, Șeful secției politice, Ambasada Canadei în România</w:t>
      </w:r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219896A2" w14:textId="171C572F" w:rsidR="00FF04F6" w:rsidRDefault="00FF04F6" w:rsidP="00FF04F6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t xml:space="preserve">Vlad Florentin DRINCEANU, </w:t>
      </w:r>
      <w:r>
        <w:rPr>
          <w:rFonts w:ascii="Arial" w:hAnsi="Arial" w:cs="Arial"/>
          <w:sz w:val="20"/>
          <w:szCs w:val="20"/>
          <w:lang w:val="ro-RO"/>
        </w:rPr>
        <w:t>Inspector Școlar General, ISMB</w:t>
      </w:r>
      <w:r w:rsidR="002919B2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649B153B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Aura STĂNCULESCU</w:t>
      </w:r>
      <w:r>
        <w:rPr>
          <w:rFonts w:ascii="Arial" w:hAnsi="Arial" w:cs="Arial"/>
          <w:sz w:val="20"/>
          <w:szCs w:val="20"/>
          <w:lang w:val="ro-RO"/>
        </w:rPr>
        <w:t>, Director CMBRAE</w:t>
      </w:r>
    </w:p>
    <w:p w14:paraId="12AAACA1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</w:p>
    <w:p w14:paraId="38AD5A9B" w14:textId="587B4A3B" w:rsidR="00A3726A" w:rsidRDefault="00617D14" w:rsidP="00A3726A">
      <w:pPr>
        <w:spacing w:after="120" w:line="276" w:lineRule="auto"/>
        <w:ind w:left="2124" w:hanging="2124"/>
        <w:jc w:val="both"/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</w:pP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16</w:t>
      </w:r>
      <w:r w:rsidR="00A3726A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: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45</w:t>
      </w:r>
      <w:r w:rsidR="00A3726A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 – 17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:30</w:t>
      </w:r>
      <w:r w:rsidR="00A3726A">
        <w:rPr>
          <w:rFonts w:ascii="Arial" w:hAnsi="Arial" w:cs="Arial"/>
          <w:b/>
          <w:color w:val="0000FF"/>
          <w:sz w:val="20"/>
          <w:szCs w:val="20"/>
          <w:lang w:val="ro-RO"/>
        </w:rPr>
        <w:tab/>
      </w:r>
      <w:r w:rsidR="00A3726A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SESIUNE DE INFORMARE: RISCURILE LOVERBOY &amp; VIDEOCHAT</w:t>
      </w:r>
    </w:p>
    <w:p w14:paraId="6D79B609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Alice MARTIȘ</w:t>
      </w:r>
      <w:r>
        <w:rPr>
          <w:rFonts w:ascii="Arial" w:hAnsi="Arial" w:cs="Arial"/>
          <w:bCs/>
          <w:sz w:val="20"/>
          <w:szCs w:val="20"/>
          <w:lang w:val="ro-RO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ro-RO"/>
        </w:rPr>
        <w:t>Expert prevenirea violenței de gen, ECLER</w:t>
      </w:r>
    </w:p>
    <w:p w14:paraId="71496D47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Silvia TĂBUȘCĂ</w:t>
      </w:r>
      <w:r>
        <w:rPr>
          <w:rFonts w:ascii="Arial" w:hAnsi="Arial" w:cs="Arial"/>
          <w:color w:val="000000"/>
          <w:sz w:val="20"/>
          <w:szCs w:val="20"/>
          <w:lang w:val="ro-RO"/>
        </w:rPr>
        <w:t>, Expert prevenirea traficului de persoane, ECLER</w:t>
      </w:r>
    </w:p>
    <w:p w14:paraId="28F2404B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70994EB1" w14:textId="64F01DE4" w:rsidR="00A3726A" w:rsidRDefault="00A3726A" w:rsidP="00A3726A">
      <w:pPr>
        <w:spacing w:after="120" w:line="276" w:lineRule="auto"/>
        <w:ind w:left="2124" w:hanging="2124"/>
        <w:jc w:val="both"/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</w:pP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17: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30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 – 18:00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ab/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MARTURII TRAFICANȚI, PĂRINȚI ȘI SUPRAVIETUITORI </w:t>
      </w:r>
    </w:p>
    <w:p w14:paraId="446CC726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 xml:space="preserve">Mărturia unui traficant </w:t>
      </w:r>
    </w:p>
    <w:p w14:paraId="1C20D78C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>Mărturia unei mame care și-a pierdut fiica în trafic</w:t>
      </w:r>
    </w:p>
    <w:p w14:paraId="32F9C810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 xml:space="preserve">Mărturia unei luptătoare împotriva traficului de persoane </w:t>
      </w:r>
    </w:p>
    <w:p w14:paraId="337CDC1D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 xml:space="preserve">Moderator: </w:t>
      </w: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Silvia TĂBUȘCĂ</w:t>
      </w:r>
      <w:r>
        <w:rPr>
          <w:rFonts w:ascii="Arial" w:hAnsi="Arial" w:cs="Arial"/>
          <w:color w:val="000000"/>
          <w:sz w:val="20"/>
          <w:szCs w:val="20"/>
          <w:lang w:val="ro-RO"/>
        </w:rPr>
        <w:t xml:space="preserve">, </w:t>
      </w:r>
      <w:r>
        <w:rPr>
          <w:rFonts w:ascii="Arial" w:hAnsi="Arial" w:cs="Arial"/>
          <w:sz w:val="20"/>
          <w:szCs w:val="20"/>
          <w:lang w:val="ro-RO"/>
        </w:rPr>
        <w:t>Coordonator Program de Securitate Umană, ECLER</w:t>
      </w:r>
    </w:p>
    <w:p w14:paraId="58151741" w14:textId="77777777" w:rsidR="00A3726A" w:rsidRDefault="00A3726A" w:rsidP="00A3726A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3C2A06D5" w14:textId="68AB9849" w:rsidR="00A3726A" w:rsidRDefault="00A3726A" w:rsidP="00A3726A">
      <w:pPr>
        <w:spacing w:after="120" w:line="276" w:lineRule="auto"/>
        <w:ind w:left="2124" w:hanging="2124"/>
        <w:jc w:val="both"/>
        <w:rPr>
          <w:rFonts w:ascii="Arial" w:hAnsi="Arial" w:cs="Arial"/>
          <w:b/>
          <w:color w:val="0070C0"/>
          <w:sz w:val="20"/>
          <w:szCs w:val="20"/>
          <w:shd w:val="pct15" w:color="auto" w:fill="FFFFFF"/>
          <w:lang w:val="ro-RO"/>
        </w:rPr>
      </w:pP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18:00 – 1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8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: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3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0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 xml:space="preserve"> 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ab/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PREZENTARE ACTIVITĂȚI ELEVI </w:t>
      </w:r>
      <w:r w:rsidR="00544AA8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ȘI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 OBSERVAȚII FINALE</w:t>
      </w:r>
      <w:r>
        <w:rPr>
          <w:rFonts w:ascii="Arial" w:hAnsi="Arial" w:cs="Arial"/>
          <w:b/>
          <w:color w:val="0070C0"/>
          <w:sz w:val="20"/>
          <w:szCs w:val="20"/>
          <w:shd w:val="pct15" w:color="auto" w:fill="FFFFFF"/>
          <w:lang w:val="ro-RO"/>
        </w:rPr>
        <w:t xml:space="preserve"> </w:t>
      </w:r>
    </w:p>
    <w:p w14:paraId="08C78CFB" w14:textId="1BDBBFC4" w:rsidR="002233A3" w:rsidRDefault="002233A3" w:rsidP="002233A3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  <w:r w:rsidRPr="00857C52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Ana Maria ȘTEFAN</w:t>
      </w:r>
      <w:r>
        <w:rPr>
          <w:rFonts w:ascii="Arial" w:hAnsi="Arial" w:cs="Arial"/>
          <w:color w:val="000000"/>
          <w:sz w:val="20"/>
          <w:szCs w:val="20"/>
          <w:lang w:val="ro-RO"/>
        </w:rPr>
        <w:t xml:space="preserve">, </w:t>
      </w:r>
      <w:r w:rsidRPr="00857C52">
        <w:rPr>
          <w:rFonts w:ascii="Arial" w:hAnsi="Arial" w:cs="Arial"/>
          <w:sz w:val="20"/>
          <w:szCs w:val="20"/>
          <w:lang w:val="ro-RO"/>
        </w:rPr>
        <w:t xml:space="preserve">Inspector </w:t>
      </w:r>
      <w:r w:rsidR="00531A16">
        <w:rPr>
          <w:rFonts w:ascii="Arial" w:hAnsi="Arial" w:cs="Arial"/>
          <w:sz w:val="20"/>
          <w:szCs w:val="20"/>
          <w:lang w:val="ro-RO"/>
        </w:rPr>
        <w:t xml:space="preserve">școlar </w:t>
      </w:r>
      <w:r w:rsidRPr="00857C52">
        <w:rPr>
          <w:rFonts w:ascii="Arial" w:hAnsi="Arial" w:cs="Arial"/>
          <w:sz w:val="20"/>
          <w:szCs w:val="20"/>
          <w:lang w:val="ro-RO"/>
        </w:rPr>
        <w:t>pentru activități extrașcolare, ISMB</w:t>
      </w:r>
    </w:p>
    <w:p w14:paraId="3354FAA3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Aura STĂNCULESCU</w:t>
      </w:r>
      <w:r>
        <w:rPr>
          <w:rFonts w:ascii="Arial" w:hAnsi="Arial" w:cs="Arial"/>
          <w:sz w:val="20"/>
          <w:szCs w:val="20"/>
          <w:lang w:val="ro-RO"/>
        </w:rPr>
        <w:t>, Director CMBRAE</w:t>
      </w:r>
    </w:p>
    <w:p w14:paraId="5B9B9E2F" w14:textId="77777777" w:rsidR="00544AA8" w:rsidRDefault="00544AA8" w:rsidP="00544AA8">
      <w:pPr>
        <w:spacing w:after="120" w:line="276" w:lineRule="auto"/>
        <w:ind w:left="2114" w:hanging="4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Alice MARTIȘ</w:t>
      </w:r>
      <w:r>
        <w:rPr>
          <w:rFonts w:ascii="Arial" w:hAnsi="Arial" w:cs="Arial"/>
          <w:bCs/>
          <w:sz w:val="20"/>
          <w:szCs w:val="20"/>
          <w:lang w:val="ro-RO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ro-RO"/>
        </w:rPr>
        <w:t>Expert prevenirea violenței de gen, ECLER</w:t>
      </w:r>
    </w:p>
    <w:p w14:paraId="0F1ACF06" w14:textId="77777777" w:rsidR="00A3726A" w:rsidRDefault="00A3726A" w:rsidP="00A3726A">
      <w:pPr>
        <w:spacing w:after="120" w:line="276" w:lineRule="auto"/>
        <w:ind w:left="2160" w:hanging="36"/>
        <w:jc w:val="both"/>
        <w:rPr>
          <w:rFonts w:ascii="Arial" w:hAnsi="Arial" w:cs="Arial"/>
          <w:sz w:val="20"/>
          <w:szCs w:val="20"/>
          <w:lang w:val="ro-RO"/>
        </w:rPr>
      </w:pPr>
    </w:p>
    <w:p w14:paraId="1284BFC5" w14:textId="52417F9E" w:rsidR="00A3726A" w:rsidRDefault="00A3726A" w:rsidP="00A3726A">
      <w:pPr>
        <w:spacing w:after="120" w:line="276" w:lineRule="auto"/>
        <w:ind w:left="2124" w:hanging="2124"/>
        <w:jc w:val="both"/>
        <w:rPr>
          <w:rFonts w:ascii="Arial" w:hAnsi="Arial" w:cs="Arial"/>
          <w:b/>
          <w:color w:val="0070C0"/>
          <w:sz w:val="20"/>
          <w:szCs w:val="20"/>
          <w:shd w:val="pct15" w:color="auto" w:fill="FFFFFF"/>
          <w:lang w:val="ro-RO"/>
        </w:rPr>
      </w:pP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8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: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3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 xml:space="preserve">0 – 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19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:</w:t>
      </w:r>
      <w:r w:rsidR="005827D2"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3</w:t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0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 xml:space="preserve"> </w:t>
      </w:r>
      <w:r>
        <w:rPr>
          <w:rFonts w:ascii="Arial" w:hAnsi="Arial" w:cs="Arial"/>
          <w:b/>
          <w:color w:val="0000FF"/>
          <w:sz w:val="20"/>
          <w:szCs w:val="20"/>
          <w:lang w:val="ro-RO"/>
        </w:rPr>
        <w:tab/>
      </w:r>
      <w:r>
        <w:rPr>
          <w:rFonts w:ascii="Arial" w:hAnsi="Arial" w:cs="Arial"/>
          <w:b/>
          <w:color w:val="0000FF"/>
          <w:sz w:val="20"/>
          <w:szCs w:val="20"/>
          <w:shd w:val="pct15" w:color="auto" w:fill="FFFFFF"/>
          <w:lang w:val="ro-RO"/>
        </w:rPr>
        <w:t>Vizionare de film</w:t>
      </w:r>
      <w:r>
        <w:rPr>
          <w:rFonts w:ascii="Arial" w:hAnsi="Arial" w:cs="Arial"/>
          <w:b/>
          <w:color w:val="0070C0"/>
          <w:sz w:val="20"/>
          <w:szCs w:val="20"/>
          <w:shd w:val="pct15" w:color="auto" w:fill="FFFFFF"/>
          <w:lang w:val="ro-RO"/>
        </w:rPr>
        <w:t xml:space="preserve"> </w:t>
      </w:r>
    </w:p>
    <w:p w14:paraId="09BDB0F3" w14:textId="77777777" w:rsidR="00A3726A" w:rsidRDefault="00A3726A" w:rsidP="00A3726A">
      <w:pPr>
        <w:jc w:val="center"/>
        <w:rPr>
          <w:rFonts w:cstheme="minorHAnsi"/>
          <w:b/>
          <w:bCs/>
          <w:color w:val="0070C0"/>
          <w:lang w:val="ro-RO"/>
        </w:rPr>
      </w:pPr>
    </w:p>
    <w:p w14:paraId="4D3A1F96" w14:textId="77777777" w:rsidR="00A3726A" w:rsidRDefault="00A3726A" w:rsidP="00A3726A">
      <w:pPr>
        <w:jc w:val="center"/>
        <w:rPr>
          <w:rFonts w:cstheme="minorHAnsi"/>
          <w:b/>
          <w:bCs/>
          <w:color w:val="0070C0"/>
          <w:lang w:val="ro-RO"/>
        </w:rPr>
      </w:pPr>
    </w:p>
    <w:p w14:paraId="49DA9801" w14:textId="77777777" w:rsidR="00A3726A" w:rsidRDefault="00A3726A" w:rsidP="00A3726A">
      <w:pPr>
        <w:jc w:val="center"/>
        <w:rPr>
          <w:rFonts w:cstheme="minorHAnsi"/>
          <w:b/>
          <w:bCs/>
          <w:color w:val="0000FF"/>
          <w:lang w:val="ro-RO"/>
        </w:rPr>
      </w:pPr>
      <w:r>
        <w:rPr>
          <w:rFonts w:cstheme="minorHAnsi"/>
          <w:b/>
          <w:bCs/>
          <w:color w:val="0000FF"/>
          <w:lang w:val="ro-RO"/>
        </w:rPr>
        <w:t>În speranța că ÎMPREUNĂ putem preveni mai bine acest fenomen infracțional,</w:t>
      </w:r>
    </w:p>
    <w:p w14:paraId="626A6A15" w14:textId="38B52E72" w:rsidR="00A3726A" w:rsidRDefault="00A3726A" w:rsidP="00617D14">
      <w:pPr>
        <w:jc w:val="center"/>
        <w:rPr>
          <w:rFonts w:ascii="Arial" w:hAnsi="Arial" w:cs="Arial"/>
          <w:b/>
          <w:bCs/>
          <w:color w:val="0000FF"/>
          <w:spacing w:val="40"/>
          <w:sz w:val="32"/>
          <w:szCs w:val="32"/>
          <w:lang w:val="ro-RO"/>
        </w:rPr>
      </w:pPr>
      <w:r>
        <w:rPr>
          <w:rFonts w:cstheme="minorHAnsi"/>
          <w:b/>
          <w:bCs/>
          <w:color w:val="0000FF"/>
          <w:lang w:val="ro-RO"/>
        </w:rPr>
        <w:t>vă așteptăm alături de noi!</w:t>
      </w:r>
    </w:p>
    <w:sectPr w:rsidR="00A3726A" w:rsidSect="003E6B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-226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F8FE" w14:textId="77777777" w:rsidR="003E6BD6" w:rsidRDefault="003E6BD6">
      <w:r>
        <w:separator/>
      </w:r>
    </w:p>
  </w:endnote>
  <w:endnote w:type="continuationSeparator" w:id="0">
    <w:p w14:paraId="6685B675" w14:textId="77777777" w:rsidR="003E6BD6" w:rsidRDefault="003E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5C97" w14:textId="77777777" w:rsidR="00300A97" w:rsidRDefault="00300A97" w:rsidP="001270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5F1DD" w14:textId="77777777" w:rsidR="00300A97" w:rsidRDefault="00300A97" w:rsidP="00127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868E" w14:textId="77777777" w:rsidR="00300A97" w:rsidRPr="005B1EB3" w:rsidRDefault="00300A97" w:rsidP="001270B3">
    <w:pPr>
      <w:pStyle w:val="Footer"/>
      <w:tabs>
        <w:tab w:val="clear" w:pos="4320"/>
        <w:tab w:val="clear" w:pos="8640"/>
        <w:tab w:val="center" w:pos="-2700"/>
      </w:tabs>
      <w:jc w:val="center"/>
      <w:rPr>
        <w:rFonts w:ascii="Palatino Linotype" w:hAnsi="Palatino Linotype"/>
        <w:sz w:val="22"/>
        <w:szCs w:val="22"/>
      </w:rPr>
    </w:pPr>
  </w:p>
  <w:p w14:paraId="467BD006" w14:textId="77777777" w:rsidR="00300A97" w:rsidRPr="00920E97" w:rsidRDefault="003672F9" w:rsidP="00094A0B">
    <w:pPr>
      <w:pStyle w:val="Footer"/>
      <w:tabs>
        <w:tab w:val="clear" w:pos="4320"/>
        <w:tab w:val="clear" w:pos="8640"/>
        <w:tab w:val="center" w:pos="-2700"/>
      </w:tabs>
      <w:jc w:val="right"/>
      <w:rPr>
        <w:rFonts w:ascii="Palatino Linotype" w:hAnsi="Palatino Linotype"/>
        <w:sz w:val="14"/>
        <w:szCs w:val="14"/>
      </w:rPr>
    </w:pPr>
    <w:r w:rsidRPr="00920E9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77239B" wp14:editId="5B9DA11D">
              <wp:simplePos x="0" y="0"/>
              <wp:positionH relativeFrom="column">
                <wp:posOffset>-228600</wp:posOffset>
              </wp:positionH>
              <wp:positionV relativeFrom="paragraph">
                <wp:posOffset>-76200</wp:posOffset>
              </wp:positionV>
              <wp:extent cx="6400800" cy="0"/>
              <wp:effectExtent l="28575" t="28575" r="28575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6D454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6pt" to="486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" strokecolor="navy" strokeweight="4pt"/>
          </w:pict>
        </mc:Fallback>
      </mc:AlternateContent>
    </w:r>
    <w:r w:rsidR="00094A0B" w:rsidRPr="00920E97">
      <w:rPr>
        <w:rFonts w:ascii="Palatino Linotype" w:hAnsi="Palatino Linotype"/>
        <w:sz w:val="14"/>
        <w:szCs w:val="14"/>
      </w:rPr>
      <w:t xml:space="preserve">Pag. </w:t>
    </w:r>
    <w:r w:rsidR="00094A0B" w:rsidRPr="00920E97">
      <w:rPr>
        <w:rFonts w:ascii="Palatino Linotype" w:hAnsi="Palatino Linotype"/>
        <w:sz w:val="14"/>
        <w:szCs w:val="14"/>
      </w:rPr>
      <w:fldChar w:fldCharType="begin"/>
    </w:r>
    <w:r w:rsidR="00094A0B" w:rsidRPr="00920E97">
      <w:rPr>
        <w:rFonts w:ascii="Palatino Linotype" w:hAnsi="Palatino Linotype"/>
        <w:sz w:val="14"/>
        <w:szCs w:val="14"/>
      </w:rPr>
      <w:instrText xml:space="preserve"> PAGE   \* MERGEFORMAT </w:instrText>
    </w:r>
    <w:r w:rsidR="00094A0B" w:rsidRPr="00920E97">
      <w:rPr>
        <w:rFonts w:ascii="Palatino Linotype" w:hAnsi="Palatino Linotype"/>
        <w:sz w:val="14"/>
        <w:szCs w:val="14"/>
      </w:rPr>
      <w:fldChar w:fldCharType="separate"/>
    </w:r>
    <w:r w:rsidR="00094A0B" w:rsidRPr="00920E97">
      <w:rPr>
        <w:rFonts w:ascii="Palatino Linotype" w:hAnsi="Palatino Linotype"/>
        <w:noProof/>
        <w:sz w:val="14"/>
        <w:szCs w:val="14"/>
      </w:rPr>
      <w:t>1</w:t>
    </w:r>
    <w:r w:rsidR="00094A0B" w:rsidRPr="00920E97">
      <w:rPr>
        <w:rFonts w:ascii="Palatino Linotype" w:hAnsi="Palatino Linotype"/>
        <w:sz w:val="14"/>
        <w:szCs w:val="14"/>
      </w:rPr>
      <w:fldChar w:fldCharType="end"/>
    </w:r>
    <w:r w:rsidR="00094A0B" w:rsidRPr="00920E97">
      <w:rPr>
        <w:rFonts w:ascii="Palatino Linotype" w:hAnsi="Palatino Linotype"/>
        <w:sz w:val="14"/>
        <w:szCs w:val="14"/>
      </w:rPr>
      <w:t xml:space="preserve"> din </w:t>
    </w:r>
    <w:r w:rsidR="00094A0B" w:rsidRPr="00920E97">
      <w:rPr>
        <w:rFonts w:ascii="Palatino Linotype" w:hAnsi="Palatino Linotype"/>
        <w:sz w:val="14"/>
        <w:szCs w:val="14"/>
      </w:rPr>
      <w:fldChar w:fldCharType="begin"/>
    </w:r>
    <w:r w:rsidR="00094A0B" w:rsidRPr="00920E97">
      <w:rPr>
        <w:rFonts w:ascii="Palatino Linotype" w:hAnsi="Palatino Linotype"/>
        <w:sz w:val="14"/>
        <w:szCs w:val="14"/>
      </w:rPr>
      <w:instrText xml:space="preserve"> NUMPAGES   \* MERGEFORMAT </w:instrText>
    </w:r>
    <w:r w:rsidR="00094A0B" w:rsidRPr="00920E97">
      <w:rPr>
        <w:rFonts w:ascii="Palatino Linotype" w:hAnsi="Palatino Linotype"/>
        <w:sz w:val="14"/>
        <w:szCs w:val="14"/>
      </w:rPr>
      <w:fldChar w:fldCharType="separate"/>
    </w:r>
    <w:r w:rsidR="00094A0B" w:rsidRPr="00920E97">
      <w:rPr>
        <w:rFonts w:ascii="Palatino Linotype" w:hAnsi="Palatino Linotype"/>
        <w:noProof/>
        <w:sz w:val="14"/>
        <w:szCs w:val="14"/>
      </w:rPr>
      <w:t>1</w:t>
    </w:r>
    <w:r w:rsidR="00094A0B" w:rsidRPr="00920E97">
      <w:rPr>
        <w:rFonts w:ascii="Palatino Linotype" w:hAnsi="Palatino Linotype"/>
        <w:sz w:val="14"/>
        <w:szCs w:val="14"/>
      </w:rPr>
      <w:fldChar w:fldCharType="end"/>
    </w:r>
  </w:p>
  <w:p w14:paraId="16E8593D" w14:textId="77E8EFD3" w:rsidR="00300A97" w:rsidRPr="002848DC" w:rsidRDefault="00B30586" w:rsidP="005B1EB3">
    <w:pPr>
      <w:pStyle w:val="Footer"/>
      <w:tabs>
        <w:tab w:val="clear" w:pos="4320"/>
        <w:tab w:val="clear" w:pos="8640"/>
        <w:tab w:val="center" w:pos="-2700"/>
      </w:tabs>
      <w:jc w:val="center"/>
      <w:rPr>
        <w:rFonts w:ascii="Palatino Linotype" w:hAnsi="Palatino Linotype"/>
        <w:sz w:val="22"/>
        <w:szCs w:val="22"/>
      </w:rPr>
    </w:pPr>
    <w:r w:rsidRPr="002848DC">
      <w:rPr>
        <w:rFonts w:ascii="Palatino Linotype" w:hAnsi="Palatino Linotype"/>
        <w:sz w:val="18"/>
        <w:szCs w:val="20"/>
      </w:rPr>
      <w:sym w:font="Symbol" w:char="F0B7"/>
    </w:r>
    <w:r w:rsidR="005B1EB3" w:rsidRPr="002848DC">
      <w:rPr>
        <w:rFonts w:ascii="Palatino Linotype" w:hAnsi="Palatino Linotype"/>
        <w:sz w:val="18"/>
        <w:szCs w:val="20"/>
      </w:rPr>
      <w:t xml:space="preserve"> </w:t>
    </w:r>
    <w:r w:rsidR="002848DC" w:rsidRPr="002848DC">
      <w:rPr>
        <w:rFonts w:ascii="Palatino Linotype" w:hAnsi="Palatino Linotype"/>
        <w:sz w:val="18"/>
        <w:szCs w:val="20"/>
      </w:rPr>
      <w:t xml:space="preserve"> </w:t>
    </w:r>
    <w:hyperlink r:id="rId1" w:history="1">
      <w:r w:rsidR="00920E97" w:rsidRPr="00920E97">
        <w:rPr>
          <w:rStyle w:val="Hyperlink"/>
          <w:rFonts w:ascii="Palatino Linotype" w:hAnsi="Palatino Linotype"/>
          <w:color w:val="auto"/>
          <w:sz w:val="18"/>
          <w:szCs w:val="20"/>
          <w:u w:val="none"/>
        </w:rPr>
        <w:t>office@ecler.org</w:t>
      </w:r>
    </w:hyperlink>
    <w:r w:rsidRPr="002848DC">
      <w:rPr>
        <w:rFonts w:ascii="Palatino Linotype" w:hAnsi="Palatino Linotype"/>
        <w:sz w:val="18"/>
        <w:szCs w:val="20"/>
      </w:rPr>
      <w:t xml:space="preserve"> </w:t>
    </w:r>
    <w:r w:rsidR="002848DC" w:rsidRPr="002848DC">
      <w:rPr>
        <w:rFonts w:ascii="Palatino Linotype" w:hAnsi="Palatino Linotype"/>
        <w:sz w:val="18"/>
        <w:szCs w:val="20"/>
      </w:rPr>
      <w:t xml:space="preserve"> </w:t>
    </w:r>
    <w:r w:rsidRPr="002848DC">
      <w:rPr>
        <w:rFonts w:ascii="Palatino Linotype" w:hAnsi="Palatino Linotype"/>
        <w:sz w:val="18"/>
        <w:szCs w:val="20"/>
      </w:rPr>
      <w:sym w:font="Symbol" w:char="F0B7"/>
    </w:r>
    <w:r w:rsidR="005B1EB3" w:rsidRPr="002848DC">
      <w:rPr>
        <w:rFonts w:ascii="Palatino Linotype" w:hAnsi="Palatino Linotype"/>
        <w:sz w:val="18"/>
        <w:szCs w:val="20"/>
      </w:rPr>
      <w:t xml:space="preserve"> </w:t>
    </w:r>
    <w:r w:rsidR="002848DC" w:rsidRPr="002848DC">
      <w:rPr>
        <w:rFonts w:ascii="Palatino Linotype" w:hAnsi="Palatino Linotype"/>
        <w:sz w:val="18"/>
        <w:szCs w:val="20"/>
      </w:rPr>
      <w:t xml:space="preserve"> </w:t>
    </w:r>
    <w:hyperlink r:id="rId2" w:history="1">
      <w:r w:rsidR="00D62E79" w:rsidRPr="002848DC">
        <w:rPr>
          <w:rStyle w:val="Hyperlink"/>
          <w:rFonts w:ascii="Palatino Linotype" w:hAnsi="Palatino Linotype"/>
          <w:color w:val="auto"/>
          <w:sz w:val="18"/>
          <w:szCs w:val="20"/>
          <w:u w:val="none"/>
        </w:rPr>
        <w:t>www.ecler.org</w:t>
      </w:r>
    </w:hyperlink>
    <w:r w:rsidR="00920E97" w:rsidRPr="002848DC">
      <w:rPr>
        <w:rFonts w:ascii="Palatino Linotype" w:hAnsi="Palatino Linotype"/>
        <w:sz w:val="18"/>
        <w:szCs w:val="20"/>
      </w:rPr>
      <w:t xml:space="preserve">  </w:t>
    </w:r>
    <w:r w:rsidR="00920E97" w:rsidRPr="002848DC">
      <w:rPr>
        <w:rFonts w:ascii="Palatino Linotype" w:hAnsi="Palatino Linotype"/>
        <w:sz w:val="18"/>
        <w:szCs w:val="20"/>
      </w:rPr>
      <w:sym w:font="Symbol" w:char="F0B7"/>
    </w:r>
  </w:p>
  <w:p w14:paraId="6AB43194" w14:textId="77777777" w:rsidR="00300A97" w:rsidRPr="005B1EB3" w:rsidRDefault="00300A97" w:rsidP="001270B3">
    <w:pPr>
      <w:pStyle w:val="Footer"/>
      <w:ind w:right="360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E756" w14:textId="77777777" w:rsidR="003E6BD6" w:rsidRDefault="003E6BD6">
      <w:r>
        <w:separator/>
      </w:r>
    </w:p>
  </w:footnote>
  <w:footnote w:type="continuationSeparator" w:id="0">
    <w:p w14:paraId="6ABCF706" w14:textId="77777777" w:rsidR="003E6BD6" w:rsidRDefault="003E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983A" w14:textId="77777777" w:rsidR="009B242F" w:rsidRDefault="00000000">
    <w:pPr>
      <w:pStyle w:val="Header"/>
    </w:pPr>
    <w:r>
      <w:rPr>
        <w:noProof/>
        <w:lang w:val="ro-RO" w:eastAsia="ro-RO"/>
      </w:rPr>
      <w:pict w14:anchorId="5B183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4001" o:spid="_x0000_s1037" type="#_x0000_t75" style="position:absolute;margin-left:0;margin-top:0;width:486pt;height:486pt;z-index:-251658752;mso-position-horizontal:center;mso-position-horizontal-relative:margin;mso-position-vertical:center;mso-position-vertical-relative:margin" o:allowincell="f">
          <v:imagedata r:id="rId1" o:title="f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8CA0" w14:textId="04846052" w:rsidR="00B50B28" w:rsidRDefault="00000000" w:rsidP="005B1EB3">
    <w:pPr>
      <w:pStyle w:val="Header"/>
      <w:jc w:val="center"/>
      <w:rPr>
        <w:rFonts w:ascii="Calibri" w:hAnsi="Calibri"/>
        <w:b/>
        <w:color w:val="800000"/>
        <w:sz w:val="28"/>
        <w:szCs w:val="28"/>
      </w:rPr>
    </w:pPr>
    <w:r>
      <w:rPr>
        <w:rFonts w:ascii="Calibri" w:hAnsi="Calibri"/>
        <w:b/>
        <w:noProof/>
        <w:color w:val="C00000"/>
        <w:sz w:val="28"/>
        <w:szCs w:val="28"/>
        <w:lang w:val="ro-RO" w:eastAsia="ro-RO"/>
      </w:rPr>
      <w:pict w14:anchorId="4BBB3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4002" o:spid="_x0000_s1038" type="#_x0000_t75" style="position:absolute;left:0;text-align:left;margin-left:0;margin-top:0;width:486pt;height:486pt;z-index:-251657728;mso-position-horizontal:center;mso-position-horizontal-relative:margin;mso-position-vertical:center;mso-position-vertical-relative:margin" o:allowincell="f">
          <v:imagedata r:id="rId1" o:title="f3" gain="19661f" blacklevel="22938f" grayscale="t"/>
          <w10:wrap anchorx="margin" anchory="margin"/>
        </v:shape>
      </w:pict>
    </w:r>
  </w:p>
  <w:tbl>
    <w:tblPr>
      <w:tblW w:w="11052" w:type="dxa"/>
      <w:jc w:val="center"/>
      <w:tblLayout w:type="fixed"/>
      <w:tblLook w:val="04A0" w:firstRow="1" w:lastRow="0" w:firstColumn="1" w:lastColumn="0" w:noHBand="0" w:noVBand="1"/>
    </w:tblPr>
    <w:tblGrid>
      <w:gridCol w:w="997"/>
      <w:gridCol w:w="1129"/>
      <w:gridCol w:w="993"/>
      <w:gridCol w:w="335"/>
      <w:gridCol w:w="1366"/>
      <w:gridCol w:w="1979"/>
      <w:gridCol w:w="1134"/>
      <w:gridCol w:w="104"/>
      <w:gridCol w:w="3015"/>
    </w:tblGrid>
    <w:tr w:rsidR="008F6E3F" w:rsidRPr="00271D19" w14:paraId="7B6A2A28" w14:textId="77777777" w:rsidTr="00BA2858">
      <w:trPr>
        <w:trHeight w:val="422"/>
        <w:jc w:val="center"/>
      </w:trPr>
      <w:tc>
        <w:tcPr>
          <w:tcW w:w="3454" w:type="dxa"/>
          <w:gridSpan w:val="4"/>
          <w:shd w:val="clear" w:color="auto" w:fill="auto"/>
          <w:tcMar>
            <w:left w:w="0" w:type="dxa"/>
            <w:right w:w="0" w:type="dxa"/>
          </w:tcMar>
          <w:vAlign w:val="center"/>
        </w:tcPr>
        <w:p w14:paraId="063D9811" w14:textId="2BB9CB79" w:rsidR="008F6E3F" w:rsidRPr="00722CAF" w:rsidRDefault="008F6E3F" w:rsidP="000A7C9B">
          <w:pPr>
            <w:pStyle w:val="Header"/>
            <w:ind w:right="-7"/>
            <w:jc w:val="center"/>
            <w:rPr>
              <w:rFonts w:ascii="Calibri" w:hAnsi="Calibri"/>
              <w:b/>
              <w:smallCaps/>
              <w:color w:val="800000"/>
            </w:rPr>
          </w:pPr>
          <w:r>
            <w:rPr>
              <w:rFonts w:ascii="Calibri" w:hAnsi="Calibri"/>
              <w:b/>
              <w:smallCaps/>
              <w:noProof/>
              <w:color w:val="800000"/>
            </w:rPr>
            <w:drawing>
              <wp:inline distT="0" distB="0" distL="0" distR="0" wp14:anchorId="11BFA0A6" wp14:editId="62F68A93">
                <wp:extent cx="985265" cy="234000"/>
                <wp:effectExtent l="0" t="0" r="5715" b="0"/>
                <wp:docPr id="1509422485" name="Picture 1" descr="A black letter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8454504" name="Picture 1" descr="A black letter on a white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265" cy="23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dxa"/>
          <w:gridSpan w:val="4"/>
        </w:tcPr>
        <w:p w14:paraId="75307ABC" w14:textId="1F78897A" w:rsidR="008F6E3F" w:rsidRPr="003D4506" w:rsidRDefault="008F6E3F" w:rsidP="001E2631">
          <w:pPr>
            <w:pStyle w:val="Header"/>
            <w:jc w:val="center"/>
            <w:rPr>
              <w:rFonts w:ascii="Calibri" w:hAnsi="Calibri"/>
              <w:b/>
              <w:color w:val="0000FF"/>
              <w:sz w:val="16"/>
              <w:szCs w:val="16"/>
            </w:rPr>
          </w:pPr>
          <w:r w:rsidRPr="003D4506">
            <w:rPr>
              <w:rFonts w:ascii="Calibri" w:hAnsi="Calibri"/>
              <w:b/>
              <w:color w:val="0000FF"/>
              <w:sz w:val="20"/>
              <w:szCs w:val="20"/>
            </w:rPr>
            <w:t>Together Against Human Trafficking</w:t>
          </w:r>
        </w:p>
        <w:p w14:paraId="1CF0A92C" w14:textId="6971B492" w:rsidR="008F6E3F" w:rsidRPr="00BA2858" w:rsidRDefault="008F6E3F" w:rsidP="001E2631">
          <w:pPr>
            <w:pStyle w:val="Header"/>
            <w:jc w:val="center"/>
            <w:rPr>
              <w:rFonts w:ascii="Calibri" w:hAnsi="Calibri"/>
              <w:b/>
              <w:color w:val="C00000"/>
              <w:sz w:val="28"/>
              <w:szCs w:val="28"/>
            </w:rPr>
          </w:pPr>
          <w:r w:rsidRPr="00BA2858">
            <w:rPr>
              <w:rFonts w:ascii="Calibri" w:hAnsi="Calibri"/>
              <w:b/>
              <w:color w:val="C00000"/>
              <w:sz w:val="28"/>
              <w:szCs w:val="28"/>
            </w:rPr>
            <w:t>#ECLERhubs</w:t>
          </w:r>
        </w:p>
        <w:p w14:paraId="1C63CD8B" w14:textId="5FE167A5" w:rsidR="008F6E3F" w:rsidRPr="00185A31" w:rsidRDefault="008F6E3F" w:rsidP="001E2631">
          <w:pPr>
            <w:pStyle w:val="Header"/>
            <w:jc w:val="center"/>
            <w:rPr>
              <w:rFonts w:ascii="Calibri" w:hAnsi="Calibri"/>
              <w:bCs/>
              <w:color w:val="800000"/>
            </w:rPr>
          </w:pPr>
        </w:p>
      </w:tc>
      <w:tc>
        <w:tcPr>
          <w:tcW w:w="3015" w:type="dxa"/>
          <w:shd w:val="clear" w:color="auto" w:fill="auto"/>
          <w:vAlign w:val="center"/>
        </w:tcPr>
        <w:p w14:paraId="03FF7CFA" w14:textId="1A680A38" w:rsidR="008F6E3F" w:rsidRPr="00185A31" w:rsidRDefault="008F6E3F" w:rsidP="00E07B44">
          <w:pPr>
            <w:pStyle w:val="Header"/>
            <w:jc w:val="center"/>
            <w:rPr>
              <w:rFonts w:ascii="Calibri" w:hAnsi="Calibri"/>
              <w:bCs/>
              <w:color w:val="800000"/>
            </w:rPr>
          </w:pPr>
          <w:r>
            <w:rPr>
              <w:b/>
              <w:noProof/>
              <w:color w:val="800000"/>
            </w:rPr>
            <w:drawing>
              <wp:inline distT="0" distB="0" distL="0" distR="0" wp14:anchorId="09BE4883" wp14:editId="272F0903">
                <wp:extent cx="909701" cy="360000"/>
                <wp:effectExtent l="0" t="0" r="5080" b="2540"/>
                <wp:docPr id="420645505" name="Picture 420645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932699" name="Picture 640932699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817" b="4526"/>
                        <a:stretch/>
                      </pic:blipFill>
                      <pic:spPr bwMode="auto">
                        <a:xfrm>
                          <a:off x="0" y="0"/>
                          <a:ext cx="909701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F6E3F" w:rsidRPr="00271D19" w14:paraId="6D14624B" w14:textId="77777777" w:rsidTr="00BA2858">
      <w:trPr>
        <w:trHeight w:val="826"/>
        <w:jc w:val="center"/>
      </w:trPr>
      <w:tc>
        <w:tcPr>
          <w:tcW w:w="997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B49A3A6" w14:textId="77777777" w:rsidR="008F6E3F" w:rsidRPr="00BA2858" w:rsidRDefault="008F6E3F" w:rsidP="0060254E">
          <w:pPr>
            <w:pStyle w:val="Header"/>
            <w:rPr>
              <w:noProof/>
              <w:color w:val="C00000"/>
            </w:rPr>
          </w:pPr>
          <w:r w:rsidRPr="00BA2858">
            <w:rPr>
              <w:rFonts w:asciiTheme="minorHAnsi" w:hAnsiTheme="minorHAnsi" w:cstheme="minorHAnsi"/>
              <w:b/>
              <w:noProof/>
              <w:color w:val="C00000"/>
              <w:sz w:val="20"/>
              <w:szCs w:val="20"/>
            </w:rPr>
            <w:t>Cu sprijinul:</w:t>
          </w:r>
        </w:p>
      </w:tc>
      <w:tc>
        <w:tcPr>
          <w:tcW w:w="1129" w:type="dxa"/>
          <w:shd w:val="clear" w:color="auto" w:fill="auto"/>
          <w:vAlign w:val="center"/>
        </w:tcPr>
        <w:p w14:paraId="6498DED3" w14:textId="0A7E72A4" w:rsidR="008F6E3F" w:rsidRDefault="008F6E3F" w:rsidP="00E07B44">
          <w:pPr>
            <w:pStyle w:val="Header"/>
            <w:jc w:val="center"/>
            <w:rPr>
              <w:noProof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3000BB3F" wp14:editId="271C262C">
                <wp:extent cx="666750" cy="467995"/>
                <wp:effectExtent l="0" t="0" r="0" b="8255"/>
                <wp:docPr id="1060303823" name="Picture 5" descr="Rezultatele testării 2018-2019 pentru Centrul de Excelență în Informatică Bucureș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ezultatele testării 2018-2019 pentru Centrul de Excelență în Informatică Bucureș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shd w:val="clear" w:color="auto" w:fill="auto"/>
          <w:vAlign w:val="center"/>
        </w:tcPr>
        <w:p w14:paraId="3EE41D72" w14:textId="49F1A6BE" w:rsidR="008F6E3F" w:rsidRDefault="00E9183C" w:rsidP="00300608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696AB34" wp14:editId="6D32BE1C">
                <wp:extent cx="467995" cy="467995"/>
                <wp:effectExtent l="0" t="0" r="8255" b="8255"/>
                <wp:docPr id="1912846113" name="Picture 6" descr="No photo description availabl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No photo description availabl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gridSpan w:val="2"/>
          <w:shd w:val="clear" w:color="auto" w:fill="auto"/>
          <w:vAlign w:val="center"/>
        </w:tcPr>
        <w:p w14:paraId="504A7016" w14:textId="20DA5F5E" w:rsidR="008F6E3F" w:rsidRDefault="00E9183C" w:rsidP="00300608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BB1D54B" wp14:editId="60507B28">
                <wp:extent cx="940904" cy="362851"/>
                <wp:effectExtent l="0" t="0" r="0" b="0"/>
                <wp:docPr id="2137320947" name="Picture 2" descr="logo-fon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-fon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587" cy="378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9" w:type="dxa"/>
        </w:tcPr>
        <w:p w14:paraId="04F0F2E8" w14:textId="5E24B5A2" w:rsidR="008F6E3F" w:rsidRDefault="008F6E3F" w:rsidP="00300608">
          <w:pPr>
            <w:pStyle w:val="Header"/>
            <w:jc w:val="center"/>
            <w:rPr>
              <w:noProof/>
            </w:rPr>
          </w:pPr>
          <w:r>
            <w:rPr>
              <w:rFonts w:cstheme="minorHAnsi"/>
              <w:b/>
              <w:bCs/>
              <w:smallCaps/>
              <w:noProof/>
              <w:sz w:val="14"/>
              <w:szCs w:val="14"/>
            </w:rPr>
            <w:drawing>
              <wp:inline distT="0" distB="0" distL="0" distR="0" wp14:anchorId="41590129" wp14:editId="0E8E5EA9">
                <wp:extent cx="1150620" cy="467995"/>
                <wp:effectExtent l="0" t="0" r="0" b="8255"/>
                <wp:docPr id="901468387" name="Picture 2" descr="A logo with a red and blue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4714" name="Picture 2" descr="A logo with a red and blue design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52BAD561" w14:textId="19D046E4" w:rsidR="008F6E3F" w:rsidRDefault="00284C9F" w:rsidP="00300608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2F96C2B" wp14:editId="4322A30D">
                <wp:extent cx="589722" cy="472163"/>
                <wp:effectExtent l="0" t="0" r="1270" b="4445"/>
                <wp:docPr id="530311193" name="Picture 3" descr="Vot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otO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722" cy="472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  <w:shd w:val="clear" w:color="auto" w:fill="auto"/>
          <w:vAlign w:val="center"/>
        </w:tcPr>
        <w:p w14:paraId="5BC69A25" w14:textId="5C379996" w:rsidR="008F6E3F" w:rsidRDefault="008F6E3F" w:rsidP="00300608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C0BF312" wp14:editId="1964B3D6">
                <wp:extent cx="1748750" cy="439723"/>
                <wp:effectExtent l="0" t="0" r="4445" b="0"/>
                <wp:docPr id="211488734" name="Picture 3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704204" name="Picture 3" descr="A black background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6160" cy="47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30D056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1868CD34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789AC60D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555DAB5E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35D5765E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59F6970A" w14:textId="574F3AA0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  <w:r w:rsidRPr="00920E97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8903A3" wp14:editId="445D5330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6400800" cy="0"/>
              <wp:effectExtent l="28575" t="28575" r="28575" b="28575"/>
              <wp:wrapNone/>
              <wp:docPr id="12462292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CB1C8" id="Line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7in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" strokecolor="navy" strokeweight="4pt"/>
          </w:pict>
        </mc:Fallback>
      </mc:AlternateContent>
    </w:r>
  </w:p>
  <w:p w14:paraId="69CDF5B0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38A17D01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515A509F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25A1F42E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068CC6E5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401E5799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E2F3558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3B48006E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012A9FF8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7889FF5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tbl>
    <w:tblPr>
      <w:tblpPr w:leftFromText="180" w:rightFromText="180" w:vertAnchor="text" w:horzAnchor="margin" w:tblpXSpec="center" w:tblpY="188"/>
      <w:tblW w:w="8931" w:type="dxa"/>
      <w:tblLayout w:type="fixed"/>
      <w:tblLook w:val="0400" w:firstRow="0" w:lastRow="0" w:firstColumn="0" w:lastColumn="0" w:noHBand="0" w:noVBand="1"/>
    </w:tblPr>
    <w:tblGrid>
      <w:gridCol w:w="1749"/>
      <w:gridCol w:w="1307"/>
      <w:gridCol w:w="1697"/>
      <w:gridCol w:w="1559"/>
      <w:gridCol w:w="1343"/>
      <w:gridCol w:w="1276"/>
    </w:tblGrid>
    <w:tr w:rsidR="009F3218" w:rsidRPr="00E80012" w14:paraId="45914725" w14:textId="77777777" w:rsidTr="009507D0">
      <w:tc>
        <w:tcPr>
          <w:tcW w:w="1749" w:type="dxa"/>
          <w:vAlign w:val="center"/>
        </w:tcPr>
        <w:p w14:paraId="40EB4AA8" w14:textId="77777777" w:rsidR="009F3218" w:rsidRPr="008F6E3F" w:rsidRDefault="009F3218" w:rsidP="009B1955">
          <w:pPr>
            <w:spacing w:line="276" w:lineRule="auto"/>
            <w:jc w:val="right"/>
            <w:rPr>
              <w:rFonts w:asciiTheme="minorHAnsi" w:eastAsia="Arial" w:hAnsiTheme="minorHAnsi" w:cstheme="minorHAnsi"/>
              <w:b/>
              <w:bCs/>
              <w:lang w:val="ro-RO"/>
            </w:rPr>
          </w:pPr>
          <w:r w:rsidRPr="00BA2858">
            <w:rPr>
              <w:rFonts w:asciiTheme="minorHAnsi" w:eastAsia="Arial" w:hAnsiTheme="minorHAnsi" w:cstheme="minorHAnsi"/>
              <w:b/>
              <w:bCs/>
              <w:color w:val="C00000"/>
              <w:sz w:val="22"/>
              <w:szCs w:val="22"/>
              <w:lang w:val="ro-RO"/>
            </w:rPr>
            <w:t>Parteneri media:</w:t>
          </w:r>
        </w:p>
      </w:tc>
      <w:tc>
        <w:tcPr>
          <w:tcW w:w="1307" w:type="dxa"/>
          <w:vAlign w:val="center"/>
        </w:tcPr>
        <w:p w14:paraId="1D9BDD1C" w14:textId="77777777" w:rsidR="009F3218" w:rsidRPr="00E80012" w:rsidRDefault="009F3218" w:rsidP="0070502B">
          <w:pPr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  <w:lang w:val="ro-RO"/>
            </w:rPr>
          </w:pPr>
          <w:r w:rsidRPr="00E80012">
            <w:rPr>
              <w:rFonts w:ascii="Arial" w:eastAsia="Arial" w:hAnsi="Arial" w:cs="Arial"/>
              <w:noProof/>
              <w:lang w:val="ro-RO"/>
            </w:rPr>
            <w:drawing>
              <wp:inline distT="0" distB="0" distL="0" distR="0" wp14:anchorId="71631DC5" wp14:editId="027A0BC7">
                <wp:extent cx="723900" cy="165598"/>
                <wp:effectExtent l="0" t="0" r="0" b="6350"/>
                <wp:docPr id="336761371" name="Picture 336761371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, company name&#10;&#10;Description automatically generated"/>
                        <pic:cNvPicPr preferRelativeResize="0"/>
                      </pic:nvPicPr>
                      <pic:blipFill rotWithShape="1">
                        <a:blip r:embed="rId10"/>
                        <a:srcRect t="28978" b="30173"/>
                        <a:stretch/>
                      </pic:blipFill>
                      <pic:spPr bwMode="auto">
                        <a:xfrm>
                          <a:off x="0" y="0"/>
                          <a:ext cx="739093" cy="1690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7" w:type="dxa"/>
          <w:vAlign w:val="center"/>
        </w:tcPr>
        <w:p w14:paraId="7F7E38FC" w14:textId="23074B4A" w:rsidR="009F3218" w:rsidRPr="00E80012" w:rsidRDefault="009F3218" w:rsidP="0070502B">
          <w:pPr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  <w:lang w:val="ro-RO"/>
            </w:rPr>
          </w:pPr>
          <w:r w:rsidRPr="00E80012">
            <w:rPr>
              <w:rFonts w:ascii="Arial" w:eastAsia="Arial" w:hAnsi="Arial" w:cs="Arial"/>
              <w:noProof/>
              <w:lang w:val="ro-RO"/>
            </w:rPr>
            <w:drawing>
              <wp:inline distT="0" distB="0" distL="0" distR="0" wp14:anchorId="1F22727D" wp14:editId="078EEACD">
                <wp:extent cx="814911" cy="162982"/>
                <wp:effectExtent l="0" t="0" r="0" b="0"/>
                <wp:docPr id="1920235775" name="Picture 1920235775" descr="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Text&#10;&#10;Description automatically generated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11" cy="1629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85D1622" w14:textId="77777777" w:rsidR="009F3218" w:rsidRPr="00E80012" w:rsidRDefault="009F3218" w:rsidP="0070502B">
          <w:pPr>
            <w:spacing w:line="276" w:lineRule="auto"/>
            <w:jc w:val="center"/>
            <w:rPr>
              <w:rFonts w:ascii="Arial" w:eastAsia="Arial" w:hAnsi="Arial" w:cs="Arial"/>
              <w:noProof/>
              <w:lang w:val="ro-RO"/>
            </w:rPr>
          </w:pPr>
          <w:r w:rsidRPr="00E80012">
            <w:rPr>
              <w:noProof/>
              <w:lang w:val="ro-RO"/>
            </w:rPr>
            <w:drawing>
              <wp:anchor distT="0" distB="0" distL="114300" distR="114300" simplePos="0" relativeHeight="251666944" behindDoc="1" locked="0" layoutInCell="1" allowOverlap="1" wp14:anchorId="10D2663C" wp14:editId="72A8C244">
                <wp:simplePos x="0" y="0"/>
                <wp:positionH relativeFrom="column">
                  <wp:posOffset>1132</wp:posOffset>
                </wp:positionH>
                <wp:positionV relativeFrom="paragraph">
                  <wp:posOffset>14191</wp:posOffset>
                </wp:positionV>
                <wp:extent cx="781050" cy="167005"/>
                <wp:effectExtent l="0" t="0" r="0" b="4445"/>
                <wp:wrapNone/>
                <wp:docPr id="119829443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3" w:type="dxa"/>
          <w:vAlign w:val="center"/>
        </w:tcPr>
        <w:p w14:paraId="1626D020" w14:textId="77777777" w:rsidR="009F3218" w:rsidRPr="00E80012" w:rsidRDefault="009F3218" w:rsidP="0070502B">
          <w:pPr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  <w:lang w:val="ro-RO"/>
            </w:rPr>
          </w:pPr>
          <w:r w:rsidRPr="00E80012">
            <w:rPr>
              <w:rFonts w:ascii="Arial" w:eastAsia="Arial" w:hAnsi="Arial" w:cs="Arial"/>
              <w:noProof/>
              <w:lang w:val="ro-RO"/>
            </w:rPr>
            <w:drawing>
              <wp:inline distT="0" distB="0" distL="0" distR="0" wp14:anchorId="4F31ACEE" wp14:editId="3FC3F49D">
                <wp:extent cx="705116" cy="192677"/>
                <wp:effectExtent l="0" t="0" r="0" b="0"/>
                <wp:docPr id="385180796" name="Picture 385180796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, company name&#10;&#10;Description automatically generated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116" cy="1926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14:paraId="6A0B10D2" w14:textId="77777777" w:rsidR="009F3218" w:rsidRPr="00E80012" w:rsidRDefault="009F3218" w:rsidP="0070502B">
          <w:pPr>
            <w:spacing w:line="276" w:lineRule="auto"/>
            <w:jc w:val="center"/>
            <w:rPr>
              <w:rFonts w:ascii="Arial" w:eastAsia="Arial" w:hAnsi="Arial" w:cs="Arial"/>
              <w:noProof/>
              <w:lang w:val="ro-RO"/>
            </w:rPr>
          </w:pPr>
          <w:r w:rsidRPr="00E80012">
            <w:rPr>
              <w:noProof/>
              <w:lang w:val="ro-RO"/>
            </w:rPr>
            <w:drawing>
              <wp:inline distT="0" distB="0" distL="0" distR="0" wp14:anchorId="5B8BEFD1" wp14:editId="227C1B64">
                <wp:extent cx="604918" cy="180000"/>
                <wp:effectExtent l="0" t="0" r="5080" b="0"/>
                <wp:docPr id="1457647112" name="Picture 1" descr="A red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5520363" name="Picture 1" descr="A red text on a white background&#10;&#10;Description automatically generated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91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369544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75013348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47E00D57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5969942D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DBD1A28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C0D4975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196F4E54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0DE1A60A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453AC05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577711CB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284DFFBC" w14:textId="77777777" w:rsidR="00284C9F" w:rsidRDefault="00284C9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745FB61B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4AE3A2E7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4085EFBA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5EDCD69E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165EDD73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69B7EAD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19387C8B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743B958B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2AD9412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4EB12165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4C0C2695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38365FA5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3206D8E2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65A9D38D" w14:textId="77777777" w:rsidR="003403F3" w:rsidRDefault="003403F3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  <w:p w14:paraId="0F4D2094" w14:textId="5B1A68FF" w:rsidR="008F6E3F" w:rsidRPr="00081AC4" w:rsidRDefault="008F6E3F" w:rsidP="00081AC4">
    <w:pPr>
      <w:pStyle w:val="Header"/>
      <w:rPr>
        <w:rFonts w:ascii="Calibri" w:hAnsi="Calibri"/>
        <w:b/>
        <w:color w:val="800000"/>
        <w:sz w:val="2"/>
        <w:szCs w:val="2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3CA4" w14:textId="77777777" w:rsidR="009B242F" w:rsidRDefault="00000000">
    <w:pPr>
      <w:pStyle w:val="Header"/>
    </w:pPr>
    <w:r>
      <w:rPr>
        <w:noProof/>
        <w:lang w:val="ro-RO" w:eastAsia="ro-RO"/>
      </w:rPr>
      <w:pict w14:anchorId="493AA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4000" o:spid="_x0000_s1036" type="#_x0000_t75" style="position:absolute;margin-left:0;margin-top:0;width:486pt;height:486pt;z-index:-251659776;mso-position-horizontal:center;mso-position-horizontal-relative:margin;mso-position-vertical:center;mso-position-vertical-relative:margin" o:allowincell="f">
          <v:imagedata r:id="rId1" o:title="f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934"/>
    <w:multiLevelType w:val="hybridMultilevel"/>
    <w:tmpl w:val="531E1B3C"/>
    <w:lvl w:ilvl="0" w:tplc="2A7A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870CB"/>
    <w:multiLevelType w:val="hybridMultilevel"/>
    <w:tmpl w:val="F3CC9D10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D25159"/>
    <w:multiLevelType w:val="hybridMultilevel"/>
    <w:tmpl w:val="112867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0FD05C39"/>
    <w:multiLevelType w:val="hybridMultilevel"/>
    <w:tmpl w:val="1CC883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A7DA8"/>
    <w:multiLevelType w:val="hybridMultilevel"/>
    <w:tmpl w:val="35EC2404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967D42"/>
    <w:multiLevelType w:val="hybridMultilevel"/>
    <w:tmpl w:val="DFF42F64"/>
    <w:lvl w:ilvl="0" w:tplc="0C74FA6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17F539D0"/>
    <w:multiLevelType w:val="hybridMultilevel"/>
    <w:tmpl w:val="51EC41C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27D00"/>
    <w:multiLevelType w:val="hybridMultilevel"/>
    <w:tmpl w:val="72767B1C"/>
    <w:lvl w:ilvl="0" w:tplc="7FE0142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7D7D1F"/>
    <w:multiLevelType w:val="hybridMultilevel"/>
    <w:tmpl w:val="9A7C194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427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A7EE5"/>
    <w:multiLevelType w:val="hybridMultilevel"/>
    <w:tmpl w:val="0AF25CEC"/>
    <w:lvl w:ilvl="0" w:tplc="80B4FE1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1ED4BE9"/>
    <w:multiLevelType w:val="hybridMultilevel"/>
    <w:tmpl w:val="A85C66D0"/>
    <w:lvl w:ilvl="0" w:tplc="4B264E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86CE6"/>
    <w:multiLevelType w:val="hybridMultilevel"/>
    <w:tmpl w:val="F75E9B06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BC15D5"/>
    <w:multiLevelType w:val="hybridMultilevel"/>
    <w:tmpl w:val="0E48207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40A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DF36DF"/>
    <w:multiLevelType w:val="hybridMultilevel"/>
    <w:tmpl w:val="DD6AC59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B4198"/>
    <w:multiLevelType w:val="hybridMultilevel"/>
    <w:tmpl w:val="582E390A"/>
    <w:lvl w:ilvl="0" w:tplc="E690E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3CF2"/>
    <w:multiLevelType w:val="hybridMultilevel"/>
    <w:tmpl w:val="BB702622"/>
    <w:lvl w:ilvl="0" w:tplc="50203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B1E05"/>
    <w:multiLevelType w:val="hybridMultilevel"/>
    <w:tmpl w:val="A4887544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87F6CC9"/>
    <w:multiLevelType w:val="hybridMultilevel"/>
    <w:tmpl w:val="3986326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7478A1"/>
    <w:multiLevelType w:val="hybridMultilevel"/>
    <w:tmpl w:val="7E62070C"/>
    <w:lvl w:ilvl="0" w:tplc="D2CED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1D3FF4"/>
    <w:multiLevelType w:val="hybridMultilevel"/>
    <w:tmpl w:val="244A8806"/>
    <w:lvl w:ilvl="0" w:tplc="BFE4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942728">
    <w:abstractNumId w:val="19"/>
  </w:num>
  <w:num w:numId="2" w16cid:durableId="1924415090">
    <w:abstractNumId w:val="18"/>
  </w:num>
  <w:num w:numId="3" w16cid:durableId="1006060560">
    <w:abstractNumId w:val="13"/>
  </w:num>
  <w:num w:numId="4" w16cid:durableId="775058662">
    <w:abstractNumId w:val="3"/>
  </w:num>
  <w:num w:numId="5" w16cid:durableId="274561109">
    <w:abstractNumId w:val="12"/>
  </w:num>
  <w:num w:numId="6" w16cid:durableId="304094185">
    <w:abstractNumId w:val="1"/>
  </w:num>
  <w:num w:numId="7" w16cid:durableId="1567688136">
    <w:abstractNumId w:val="11"/>
  </w:num>
  <w:num w:numId="8" w16cid:durableId="1796176803">
    <w:abstractNumId w:val="17"/>
  </w:num>
  <w:num w:numId="9" w16cid:durableId="2131313808">
    <w:abstractNumId w:val="16"/>
  </w:num>
  <w:num w:numId="10" w16cid:durableId="785660649">
    <w:abstractNumId w:val="4"/>
  </w:num>
  <w:num w:numId="11" w16cid:durableId="1330519268">
    <w:abstractNumId w:val="6"/>
  </w:num>
  <w:num w:numId="12" w16cid:durableId="2100829390">
    <w:abstractNumId w:val="14"/>
  </w:num>
  <w:num w:numId="13" w16cid:durableId="588849082">
    <w:abstractNumId w:val="15"/>
  </w:num>
  <w:num w:numId="14" w16cid:durableId="676737880">
    <w:abstractNumId w:val="0"/>
  </w:num>
  <w:num w:numId="15" w16cid:durableId="872763941">
    <w:abstractNumId w:val="8"/>
  </w:num>
  <w:num w:numId="16" w16cid:durableId="1819377107">
    <w:abstractNumId w:val="10"/>
  </w:num>
  <w:num w:numId="17" w16cid:durableId="1788771976">
    <w:abstractNumId w:val="7"/>
  </w:num>
  <w:num w:numId="18" w16cid:durableId="583615259">
    <w:abstractNumId w:val="9"/>
  </w:num>
  <w:num w:numId="19" w16cid:durableId="31922664">
    <w:abstractNumId w:val="2"/>
  </w:num>
  <w:num w:numId="20" w16cid:durableId="1691953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0B3"/>
    <w:rsid w:val="00015713"/>
    <w:rsid w:val="000234CA"/>
    <w:rsid w:val="000304BD"/>
    <w:rsid w:val="000444CD"/>
    <w:rsid w:val="00045486"/>
    <w:rsid w:val="00050C4C"/>
    <w:rsid w:val="000519BF"/>
    <w:rsid w:val="00052670"/>
    <w:rsid w:val="00062873"/>
    <w:rsid w:val="000641AC"/>
    <w:rsid w:val="0007531D"/>
    <w:rsid w:val="000764FB"/>
    <w:rsid w:val="00080346"/>
    <w:rsid w:val="00081AC4"/>
    <w:rsid w:val="0008562B"/>
    <w:rsid w:val="00090624"/>
    <w:rsid w:val="00092D90"/>
    <w:rsid w:val="00094A0B"/>
    <w:rsid w:val="000955E9"/>
    <w:rsid w:val="000A1A3C"/>
    <w:rsid w:val="000A7C9B"/>
    <w:rsid w:val="000B3DF8"/>
    <w:rsid w:val="000C57FD"/>
    <w:rsid w:val="000F52D7"/>
    <w:rsid w:val="00106C43"/>
    <w:rsid w:val="001167ED"/>
    <w:rsid w:val="00116EC2"/>
    <w:rsid w:val="001270B3"/>
    <w:rsid w:val="00130DDC"/>
    <w:rsid w:val="00134863"/>
    <w:rsid w:val="001549D8"/>
    <w:rsid w:val="001600C6"/>
    <w:rsid w:val="00175713"/>
    <w:rsid w:val="00185A31"/>
    <w:rsid w:val="001876F3"/>
    <w:rsid w:val="001A64B1"/>
    <w:rsid w:val="001B1FB5"/>
    <w:rsid w:val="001B4DF9"/>
    <w:rsid w:val="001D51D7"/>
    <w:rsid w:val="001E03A2"/>
    <w:rsid w:val="001E2631"/>
    <w:rsid w:val="001E57FF"/>
    <w:rsid w:val="001E6FB3"/>
    <w:rsid w:val="001E7C30"/>
    <w:rsid w:val="001F04B2"/>
    <w:rsid w:val="001F1C7D"/>
    <w:rsid w:val="001F27F9"/>
    <w:rsid w:val="00200C14"/>
    <w:rsid w:val="0020319E"/>
    <w:rsid w:val="00204988"/>
    <w:rsid w:val="0022339C"/>
    <w:rsid w:val="002233A3"/>
    <w:rsid w:val="002258EE"/>
    <w:rsid w:val="00225E58"/>
    <w:rsid w:val="00231445"/>
    <w:rsid w:val="002359E7"/>
    <w:rsid w:val="0023678A"/>
    <w:rsid w:val="00250938"/>
    <w:rsid w:val="00271D19"/>
    <w:rsid w:val="00281908"/>
    <w:rsid w:val="002848DC"/>
    <w:rsid w:val="00284C9F"/>
    <w:rsid w:val="00286A72"/>
    <w:rsid w:val="00287D26"/>
    <w:rsid w:val="002919B2"/>
    <w:rsid w:val="00293D16"/>
    <w:rsid w:val="00297802"/>
    <w:rsid w:val="002B5195"/>
    <w:rsid w:val="002C2821"/>
    <w:rsid w:val="002C3065"/>
    <w:rsid w:val="002C5513"/>
    <w:rsid w:val="002C6427"/>
    <w:rsid w:val="002C6505"/>
    <w:rsid w:val="002F1375"/>
    <w:rsid w:val="002F22BE"/>
    <w:rsid w:val="002F5059"/>
    <w:rsid w:val="00300608"/>
    <w:rsid w:val="00300A97"/>
    <w:rsid w:val="003073FD"/>
    <w:rsid w:val="00310485"/>
    <w:rsid w:val="003264CA"/>
    <w:rsid w:val="00334CB8"/>
    <w:rsid w:val="00335356"/>
    <w:rsid w:val="003364D2"/>
    <w:rsid w:val="00336A63"/>
    <w:rsid w:val="003371E5"/>
    <w:rsid w:val="003400FD"/>
    <w:rsid w:val="003403F3"/>
    <w:rsid w:val="00341885"/>
    <w:rsid w:val="003449E3"/>
    <w:rsid w:val="003461D6"/>
    <w:rsid w:val="003514D0"/>
    <w:rsid w:val="00355AFB"/>
    <w:rsid w:val="00355CC9"/>
    <w:rsid w:val="00364CE9"/>
    <w:rsid w:val="003672F9"/>
    <w:rsid w:val="003733B6"/>
    <w:rsid w:val="003743F7"/>
    <w:rsid w:val="003929CB"/>
    <w:rsid w:val="003A0C34"/>
    <w:rsid w:val="003C1E6B"/>
    <w:rsid w:val="003D31B9"/>
    <w:rsid w:val="003D4506"/>
    <w:rsid w:val="003D4E64"/>
    <w:rsid w:val="003D5683"/>
    <w:rsid w:val="003D682B"/>
    <w:rsid w:val="003E445D"/>
    <w:rsid w:val="003E6BD6"/>
    <w:rsid w:val="003E715F"/>
    <w:rsid w:val="004059E9"/>
    <w:rsid w:val="004224EE"/>
    <w:rsid w:val="00426D42"/>
    <w:rsid w:val="00432477"/>
    <w:rsid w:val="00441394"/>
    <w:rsid w:val="004431E4"/>
    <w:rsid w:val="00444678"/>
    <w:rsid w:val="004762E0"/>
    <w:rsid w:val="00480DCA"/>
    <w:rsid w:val="00480F6C"/>
    <w:rsid w:val="00481FEF"/>
    <w:rsid w:val="004864A8"/>
    <w:rsid w:val="0049467F"/>
    <w:rsid w:val="004A650C"/>
    <w:rsid w:val="004A7051"/>
    <w:rsid w:val="004B11B1"/>
    <w:rsid w:val="004B247D"/>
    <w:rsid w:val="004B6872"/>
    <w:rsid w:val="004D38FA"/>
    <w:rsid w:val="004F5264"/>
    <w:rsid w:val="004F62F9"/>
    <w:rsid w:val="00504DB4"/>
    <w:rsid w:val="00506470"/>
    <w:rsid w:val="005215EE"/>
    <w:rsid w:val="00521F32"/>
    <w:rsid w:val="00524197"/>
    <w:rsid w:val="00525667"/>
    <w:rsid w:val="00531A16"/>
    <w:rsid w:val="00534004"/>
    <w:rsid w:val="005376FF"/>
    <w:rsid w:val="005408D4"/>
    <w:rsid w:val="00544AA8"/>
    <w:rsid w:val="005455AE"/>
    <w:rsid w:val="00545662"/>
    <w:rsid w:val="005474C6"/>
    <w:rsid w:val="005500D5"/>
    <w:rsid w:val="00553A8C"/>
    <w:rsid w:val="00555CF6"/>
    <w:rsid w:val="00557A13"/>
    <w:rsid w:val="00563197"/>
    <w:rsid w:val="00566D08"/>
    <w:rsid w:val="005720F5"/>
    <w:rsid w:val="0057326F"/>
    <w:rsid w:val="00574C0C"/>
    <w:rsid w:val="005759DC"/>
    <w:rsid w:val="005827D2"/>
    <w:rsid w:val="005935AC"/>
    <w:rsid w:val="005A0EED"/>
    <w:rsid w:val="005A0FC7"/>
    <w:rsid w:val="005B1EB3"/>
    <w:rsid w:val="005C1F5C"/>
    <w:rsid w:val="005C4FBE"/>
    <w:rsid w:val="00600A49"/>
    <w:rsid w:val="0060254E"/>
    <w:rsid w:val="00602906"/>
    <w:rsid w:val="0060660F"/>
    <w:rsid w:val="00606B01"/>
    <w:rsid w:val="00615101"/>
    <w:rsid w:val="00617D14"/>
    <w:rsid w:val="006240F7"/>
    <w:rsid w:val="00631E25"/>
    <w:rsid w:val="0064113C"/>
    <w:rsid w:val="00641F29"/>
    <w:rsid w:val="006423B4"/>
    <w:rsid w:val="00652676"/>
    <w:rsid w:val="00675FEB"/>
    <w:rsid w:val="00681DF0"/>
    <w:rsid w:val="006860C8"/>
    <w:rsid w:val="0069402E"/>
    <w:rsid w:val="0069687F"/>
    <w:rsid w:val="006A1CB0"/>
    <w:rsid w:val="006A376B"/>
    <w:rsid w:val="006A4D9E"/>
    <w:rsid w:val="006B3B8E"/>
    <w:rsid w:val="006B3B9B"/>
    <w:rsid w:val="006C0B66"/>
    <w:rsid w:val="006C66D5"/>
    <w:rsid w:val="006D4B04"/>
    <w:rsid w:val="006D71A0"/>
    <w:rsid w:val="006E4D7A"/>
    <w:rsid w:val="006F655E"/>
    <w:rsid w:val="0070502B"/>
    <w:rsid w:val="00707C48"/>
    <w:rsid w:val="007109F9"/>
    <w:rsid w:val="00713E91"/>
    <w:rsid w:val="00722CAF"/>
    <w:rsid w:val="007368DB"/>
    <w:rsid w:val="00737D18"/>
    <w:rsid w:val="00737FD2"/>
    <w:rsid w:val="00742C73"/>
    <w:rsid w:val="0075019F"/>
    <w:rsid w:val="007618E9"/>
    <w:rsid w:val="00771B34"/>
    <w:rsid w:val="00783F9A"/>
    <w:rsid w:val="0079354A"/>
    <w:rsid w:val="007A4F71"/>
    <w:rsid w:val="007B0E65"/>
    <w:rsid w:val="007B1937"/>
    <w:rsid w:val="007B2878"/>
    <w:rsid w:val="007C0318"/>
    <w:rsid w:val="007C2F56"/>
    <w:rsid w:val="007D2DCF"/>
    <w:rsid w:val="007F24C2"/>
    <w:rsid w:val="007F56C0"/>
    <w:rsid w:val="007F636C"/>
    <w:rsid w:val="00800AF0"/>
    <w:rsid w:val="008015A1"/>
    <w:rsid w:val="008031AC"/>
    <w:rsid w:val="008033CA"/>
    <w:rsid w:val="008102CF"/>
    <w:rsid w:val="008154DE"/>
    <w:rsid w:val="00817754"/>
    <w:rsid w:val="0083416D"/>
    <w:rsid w:val="00837438"/>
    <w:rsid w:val="008438C3"/>
    <w:rsid w:val="0084775B"/>
    <w:rsid w:val="0085456E"/>
    <w:rsid w:val="00856FA1"/>
    <w:rsid w:val="00857C52"/>
    <w:rsid w:val="008601B0"/>
    <w:rsid w:val="00873516"/>
    <w:rsid w:val="00874B63"/>
    <w:rsid w:val="00874F3C"/>
    <w:rsid w:val="00875595"/>
    <w:rsid w:val="00885EC4"/>
    <w:rsid w:val="008866C4"/>
    <w:rsid w:val="00886826"/>
    <w:rsid w:val="008A2459"/>
    <w:rsid w:val="008A4630"/>
    <w:rsid w:val="008A4EAC"/>
    <w:rsid w:val="008A4FCC"/>
    <w:rsid w:val="008B0BB0"/>
    <w:rsid w:val="008D26C9"/>
    <w:rsid w:val="008D2E26"/>
    <w:rsid w:val="008F0B5F"/>
    <w:rsid w:val="008F2B9D"/>
    <w:rsid w:val="008F4CC7"/>
    <w:rsid w:val="008F6E3F"/>
    <w:rsid w:val="008F7603"/>
    <w:rsid w:val="00916F34"/>
    <w:rsid w:val="00920E97"/>
    <w:rsid w:val="0092788F"/>
    <w:rsid w:val="00935985"/>
    <w:rsid w:val="00941C85"/>
    <w:rsid w:val="009507D0"/>
    <w:rsid w:val="009536B1"/>
    <w:rsid w:val="009541A0"/>
    <w:rsid w:val="009638F1"/>
    <w:rsid w:val="0096508B"/>
    <w:rsid w:val="009806CB"/>
    <w:rsid w:val="00992E99"/>
    <w:rsid w:val="009937F8"/>
    <w:rsid w:val="009B1955"/>
    <w:rsid w:val="009B242F"/>
    <w:rsid w:val="009C37CF"/>
    <w:rsid w:val="009C3BA5"/>
    <w:rsid w:val="009C609E"/>
    <w:rsid w:val="009D2409"/>
    <w:rsid w:val="009D36E7"/>
    <w:rsid w:val="009F3218"/>
    <w:rsid w:val="00A01576"/>
    <w:rsid w:val="00A05873"/>
    <w:rsid w:val="00A16B40"/>
    <w:rsid w:val="00A21024"/>
    <w:rsid w:val="00A26F96"/>
    <w:rsid w:val="00A3083C"/>
    <w:rsid w:val="00A31CC1"/>
    <w:rsid w:val="00A32EEA"/>
    <w:rsid w:val="00A36DBE"/>
    <w:rsid w:val="00A3726A"/>
    <w:rsid w:val="00A515FD"/>
    <w:rsid w:val="00A57D92"/>
    <w:rsid w:val="00A65B33"/>
    <w:rsid w:val="00A77119"/>
    <w:rsid w:val="00A90BAC"/>
    <w:rsid w:val="00AA7148"/>
    <w:rsid w:val="00AB42D7"/>
    <w:rsid w:val="00AC1BDD"/>
    <w:rsid w:val="00AD2EAB"/>
    <w:rsid w:val="00AD64A9"/>
    <w:rsid w:val="00AE4343"/>
    <w:rsid w:val="00AE7124"/>
    <w:rsid w:val="00AE7EC6"/>
    <w:rsid w:val="00B10733"/>
    <w:rsid w:val="00B30586"/>
    <w:rsid w:val="00B40A59"/>
    <w:rsid w:val="00B4559B"/>
    <w:rsid w:val="00B50397"/>
    <w:rsid w:val="00B50B28"/>
    <w:rsid w:val="00B6255D"/>
    <w:rsid w:val="00B629A2"/>
    <w:rsid w:val="00B669C3"/>
    <w:rsid w:val="00B67F50"/>
    <w:rsid w:val="00B75866"/>
    <w:rsid w:val="00B81764"/>
    <w:rsid w:val="00B82316"/>
    <w:rsid w:val="00B875D9"/>
    <w:rsid w:val="00B9190A"/>
    <w:rsid w:val="00BA065E"/>
    <w:rsid w:val="00BA2858"/>
    <w:rsid w:val="00BA4F6D"/>
    <w:rsid w:val="00BC6651"/>
    <w:rsid w:val="00BD5B94"/>
    <w:rsid w:val="00BE1E63"/>
    <w:rsid w:val="00BE2EB6"/>
    <w:rsid w:val="00BF735C"/>
    <w:rsid w:val="00C06419"/>
    <w:rsid w:val="00C10EFE"/>
    <w:rsid w:val="00C17733"/>
    <w:rsid w:val="00C2669B"/>
    <w:rsid w:val="00C37285"/>
    <w:rsid w:val="00C403A8"/>
    <w:rsid w:val="00C40BA2"/>
    <w:rsid w:val="00C420F7"/>
    <w:rsid w:val="00C574F8"/>
    <w:rsid w:val="00C63BA3"/>
    <w:rsid w:val="00C74652"/>
    <w:rsid w:val="00C76473"/>
    <w:rsid w:val="00C76A96"/>
    <w:rsid w:val="00C7765A"/>
    <w:rsid w:val="00C83384"/>
    <w:rsid w:val="00C85D39"/>
    <w:rsid w:val="00CA07CF"/>
    <w:rsid w:val="00CA3483"/>
    <w:rsid w:val="00CB4796"/>
    <w:rsid w:val="00CB7640"/>
    <w:rsid w:val="00CB7B71"/>
    <w:rsid w:val="00CC1746"/>
    <w:rsid w:val="00CC2C4D"/>
    <w:rsid w:val="00CD15BC"/>
    <w:rsid w:val="00CD295B"/>
    <w:rsid w:val="00CD6366"/>
    <w:rsid w:val="00CD7564"/>
    <w:rsid w:val="00CF53E1"/>
    <w:rsid w:val="00D12CEC"/>
    <w:rsid w:val="00D12D2C"/>
    <w:rsid w:val="00D15BE0"/>
    <w:rsid w:val="00D2043B"/>
    <w:rsid w:val="00D23CE2"/>
    <w:rsid w:val="00D2544E"/>
    <w:rsid w:val="00D31B0A"/>
    <w:rsid w:val="00D3525A"/>
    <w:rsid w:val="00D44E18"/>
    <w:rsid w:val="00D553C5"/>
    <w:rsid w:val="00D55D85"/>
    <w:rsid w:val="00D62E79"/>
    <w:rsid w:val="00D72BC7"/>
    <w:rsid w:val="00D7418B"/>
    <w:rsid w:val="00D76FDC"/>
    <w:rsid w:val="00D87194"/>
    <w:rsid w:val="00D967C9"/>
    <w:rsid w:val="00DA3A34"/>
    <w:rsid w:val="00DB5754"/>
    <w:rsid w:val="00DB5A48"/>
    <w:rsid w:val="00DD765A"/>
    <w:rsid w:val="00DD7B06"/>
    <w:rsid w:val="00DE0A58"/>
    <w:rsid w:val="00DF1E7A"/>
    <w:rsid w:val="00DF2E3D"/>
    <w:rsid w:val="00DF5BFC"/>
    <w:rsid w:val="00E03BEE"/>
    <w:rsid w:val="00E07544"/>
    <w:rsid w:val="00E07B44"/>
    <w:rsid w:val="00E204AF"/>
    <w:rsid w:val="00E22025"/>
    <w:rsid w:val="00E222F6"/>
    <w:rsid w:val="00E2437D"/>
    <w:rsid w:val="00E3031E"/>
    <w:rsid w:val="00E44A9F"/>
    <w:rsid w:val="00E516F5"/>
    <w:rsid w:val="00E713F5"/>
    <w:rsid w:val="00E765D1"/>
    <w:rsid w:val="00E844C2"/>
    <w:rsid w:val="00E871CC"/>
    <w:rsid w:val="00E9183C"/>
    <w:rsid w:val="00EA0C9B"/>
    <w:rsid w:val="00EB4A50"/>
    <w:rsid w:val="00EC48D8"/>
    <w:rsid w:val="00EC6E95"/>
    <w:rsid w:val="00ED1103"/>
    <w:rsid w:val="00ED3F8E"/>
    <w:rsid w:val="00ED4D17"/>
    <w:rsid w:val="00ED6C27"/>
    <w:rsid w:val="00ED7FEF"/>
    <w:rsid w:val="00EE3740"/>
    <w:rsid w:val="00EE4DA4"/>
    <w:rsid w:val="00EE7D6B"/>
    <w:rsid w:val="00EF4399"/>
    <w:rsid w:val="00EF6931"/>
    <w:rsid w:val="00EF6AA3"/>
    <w:rsid w:val="00F0099D"/>
    <w:rsid w:val="00F00FAA"/>
    <w:rsid w:val="00F0427A"/>
    <w:rsid w:val="00F06E3A"/>
    <w:rsid w:val="00F13880"/>
    <w:rsid w:val="00F14090"/>
    <w:rsid w:val="00F1496C"/>
    <w:rsid w:val="00F404D9"/>
    <w:rsid w:val="00F415A5"/>
    <w:rsid w:val="00F464C2"/>
    <w:rsid w:val="00F72F85"/>
    <w:rsid w:val="00F8526C"/>
    <w:rsid w:val="00F86E1C"/>
    <w:rsid w:val="00F901AE"/>
    <w:rsid w:val="00FA175B"/>
    <w:rsid w:val="00FA735F"/>
    <w:rsid w:val="00FC0273"/>
    <w:rsid w:val="00FC68FD"/>
    <w:rsid w:val="00FC7525"/>
    <w:rsid w:val="00FD1D1A"/>
    <w:rsid w:val="00FD2E18"/>
    <w:rsid w:val="00FD406F"/>
    <w:rsid w:val="00FD7EE2"/>
    <w:rsid w:val="00FE4FC9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650E2197"/>
  <w15:chartTrackingRefBased/>
  <w15:docId w15:val="{FF9843B2-D85C-4297-8A31-AAF3A1DE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0B3"/>
    <w:rPr>
      <w:sz w:val="24"/>
      <w:szCs w:val="24"/>
    </w:rPr>
  </w:style>
  <w:style w:type="paragraph" w:styleId="Heading1">
    <w:name w:val="heading 1"/>
    <w:basedOn w:val="Normal"/>
    <w:next w:val="Normal"/>
    <w:qFormat/>
    <w:rsid w:val="001270B3"/>
    <w:pPr>
      <w:keepNext/>
      <w:jc w:val="center"/>
      <w:outlineLvl w:val="0"/>
    </w:pPr>
    <w:rPr>
      <w:b/>
      <w:bCs/>
      <w:i/>
      <w:iCs/>
      <w:noProof/>
      <w:sz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70B3"/>
    <w:pPr>
      <w:jc w:val="both"/>
    </w:pPr>
    <w:rPr>
      <w:noProof/>
      <w:sz w:val="32"/>
      <w:lang w:val="ro-RO" w:eastAsia="ro-RO"/>
    </w:rPr>
  </w:style>
  <w:style w:type="paragraph" w:styleId="Footer">
    <w:name w:val="footer"/>
    <w:basedOn w:val="Normal"/>
    <w:rsid w:val="001270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70B3"/>
  </w:style>
  <w:style w:type="paragraph" w:styleId="Header">
    <w:name w:val="header"/>
    <w:basedOn w:val="Normal"/>
    <w:link w:val="HeaderChar"/>
    <w:rsid w:val="001270B3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1270B3"/>
    <w:pPr>
      <w:spacing w:after="120" w:line="480" w:lineRule="auto"/>
      <w:ind w:left="360"/>
    </w:pPr>
  </w:style>
  <w:style w:type="character" w:customStyle="1" w:styleId="sttalineat1">
    <w:name w:val="st_talineat1"/>
    <w:rsid w:val="005A0EED"/>
    <w:rPr>
      <w:color w:val="000000"/>
      <w:sz w:val="17"/>
      <w:szCs w:val="17"/>
    </w:rPr>
  </w:style>
  <w:style w:type="paragraph" w:styleId="BalloonText">
    <w:name w:val="Balloon Text"/>
    <w:basedOn w:val="Normal"/>
    <w:semiHidden/>
    <w:rsid w:val="007368DB"/>
    <w:rPr>
      <w:rFonts w:ascii="Tahoma" w:hAnsi="Tahoma" w:cs="Tahoma"/>
      <w:sz w:val="16"/>
      <w:szCs w:val="16"/>
    </w:rPr>
  </w:style>
  <w:style w:type="character" w:styleId="Hyperlink">
    <w:name w:val="Hyperlink"/>
    <w:rsid w:val="00BA4F6D"/>
    <w:rPr>
      <w:color w:val="0000FF"/>
      <w:u w:val="single"/>
    </w:rPr>
  </w:style>
  <w:style w:type="character" w:customStyle="1" w:styleId="sttart1">
    <w:name w:val="st_tart1"/>
    <w:rsid w:val="00090624"/>
    <w:rPr>
      <w:color w:val="000000"/>
    </w:rPr>
  </w:style>
  <w:style w:type="character" w:customStyle="1" w:styleId="start1">
    <w:name w:val="st_art1"/>
    <w:rsid w:val="007109F9"/>
    <w:rPr>
      <w:b/>
      <w:bCs/>
      <w:color w:val="0000AF"/>
    </w:rPr>
  </w:style>
  <w:style w:type="character" w:customStyle="1" w:styleId="stalineat1">
    <w:name w:val="st_alineat1"/>
    <w:rsid w:val="007109F9"/>
    <w:rPr>
      <w:b/>
      <w:bCs/>
      <w:color w:val="74929F"/>
    </w:rPr>
  </w:style>
  <w:style w:type="character" w:customStyle="1" w:styleId="stlitera1">
    <w:name w:val="st_litera1"/>
    <w:rsid w:val="008033CA"/>
    <w:rPr>
      <w:b/>
      <w:bCs/>
      <w:color w:val="00008F"/>
    </w:rPr>
  </w:style>
  <w:style w:type="character" w:customStyle="1" w:styleId="sttlitera1">
    <w:name w:val="st_tlitera1"/>
    <w:rsid w:val="008033CA"/>
    <w:rPr>
      <w:color w:val="000000"/>
    </w:rPr>
  </w:style>
  <w:style w:type="character" w:customStyle="1" w:styleId="postbody1">
    <w:name w:val="postbody1"/>
    <w:rsid w:val="00DB5754"/>
    <w:rPr>
      <w:sz w:val="18"/>
      <w:szCs w:val="18"/>
    </w:rPr>
  </w:style>
  <w:style w:type="paragraph" w:styleId="FootnoteText">
    <w:name w:val="footnote text"/>
    <w:basedOn w:val="Normal"/>
    <w:semiHidden/>
    <w:rsid w:val="00DB5754"/>
    <w:rPr>
      <w:sz w:val="20"/>
      <w:szCs w:val="20"/>
      <w:lang w:val="ro-RO" w:eastAsia="ro-RO"/>
    </w:rPr>
  </w:style>
  <w:style w:type="character" w:styleId="FootnoteReference">
    <w:name w:val="footnote reference"/>
    <w:semiHidden/>
    <w:rsid w:val="00DB5754"/>
    <w:rPr>
      <w:vertAlign w:val="superscript"/>
    </w:rPr>
  </w:style>
  <w:style w:type="table" w:styleId="TableGrid">
    <w:name w:val="Table Grid"/>
    <w:basedOn w:val="TableNormal"/>
    <w:rsid w:val="00C4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0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56FA1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1E2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933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7996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5b93c49f-12a0-11eb-9a54-01aa75ed71a1/language-en" TargetMode="External"/><Relationship Id="rId13" Type="http://schemas.openxmlformats.org/officeDocument/2006/relationships/hyperlink" Target="https://www.youtube.com/watch?v=wzOFH6GR8x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uropol.europa.eu/operations-services-and-innovation/public-awareness-and-prevention-guides/online-sexual-coercion-and-extortion-cri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eclerhub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orms.gle/o824wzCmmy4YAL1J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orms.gle/o824wzCmmy4YAL1J9" TargetMode="External"/><Relationship Id="rId14" Type="http://schemas.openxmlformats.org/officeDocument/2006/relationships/hyperlink" Target="https://www.facebook.com/hashtag/eclerhub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ler.org" TargetMode="External"/><Relationship Id="rId1" Type="http://schemas.openxmlformats.org/officeDocument/2006/relationships/hyperlink" Target="mailto:office@ecl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EF4F-4C0E-41CB-9EAB-9DB04E36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Ministerul Justiţiei</Company>
  <LinksUpToDate>false</LinksUpToDate>
  <CharactersWithSpaces>4772</CharactersWithSpaces>
  <SharedDoc>false</SharedDoc>
  <HLinks>
    <vt:vector size="12" baseType="variant">
      <vt:variant>
        <vt:i4>5767178</vt:i4>
      </vt:variant>
      <vt:variant>
        <vt:i4>8</vt:i4>
      </vt:variant>
      <vt:variant>
        <vt:i4>0</vt:i4>
      </vt:variant>
      <vt:variant>
        <vt:i4>5</vt:i4>
      </vt:variant>
      <vt:variant>
        <vt:lpwstr>http://www.ecler.org/</vt:lpwstr>
      </vt:variant>
      <vt:variant>
        <vt:lpwstr/>
      </vt:variant>
      <vt:variant>
        <vt:i4>589864</vt:i4>
      </vt:variant>
      <vt:variant>
        <vt:i4>5</vt:i4>
      </vt:variant>
      <vt:variant>
        <vt:i4>0</vt:i4>
      </vt:variant>
      <vt:variant>
        <vt:i4>5</vt:i4>
      </vt:variant>
      <vt:variant>
        <vt:lpwstr>mailto:contact@ecler.org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Alex Tabusca</dc:creator>
  <cp:keywords/>
  <cp:lastModifiedBy>SILVIA TABUSCA</cp:lastModifiedBy>
  <cp:revision>8</cp:revision>
  <cp:lastPrinted>2024-03-14T08:48:00Z</cp:lastPrinted>
  <dcterms:created xsi:type="dcterms:W3CDTF">2024-03-13T08:28:00Z</dcterms:created>
  <dcterms:modified xsi:type="dcterms:W3CDTF">2024-03-14T08:49:00Z</dcterms:modified>
</cp:coreProperties>
</file>